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74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657"/>
        <w:gridCol w:w="2846"/>
        <w:gridCol w:w="992"/>
        <w:gridCol w:w="4252"/>
      </w:tblGrid>
      <w:tr w:rsidR="00ED3F16" w:rsidRPr="00ED3F16" w:rsidTr="00FD2F31">
        <w:tc>
          <w:tcPr>
            <w:tcW w:w="5495" w:type="dxa"/>
            <w:gridSpan w:val="3"/>
          </w:tcPr>
          <w:p w:rsidR="00721BBA" w:rsidRPr="00ED3F16" w:rsidRDefault="00721BBA" w:rsidP="00721BBA">
            <w:pPr>
              <w:pStyle w:val="a3"/>
              <w:jc w:val="right"/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</w:pPr>
            <w:r w:rsidRPr="00ED3F16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Протокол №</w:t>
            </w:r>
          </w:p>
        </w:tc>
        <w:tc>
          <w:tcPr>
            <w:tcW w:w="4252" w:type="dxa"/>
          </w:tcPr>
          <w:p w:rsidR="00721BBA" w:rsidRPr="00ED3F16" w:rsidRDefault="00322DF4" w:rsidP="00721BBA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8</w:t>
            </w:r>
          </w:p>
        </w:tc>
      </w:tr>
      <w:tr w:rsidR="00ED3F16" w:rsidRPr="00ED3F16" w:rsidTr="00FD2F31">
        <w:tc>
          <w:tcPr>
            <w:tcW w:w="9747" w:type="dxa"/>
            <w:gridSpan w:val="4"/>
          </w:tcPr>
          <w:p w:rsidR="00721BBA" w:rsidRPr="00ED3F16" w:rsidRDefault="00721BBA" w:rsidP="00721BBA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ED3F16" w:rsidRPr="00ED3F16" w:rsidTr="00FD2F31">
        <w:tc>
          <w:tcPr>
            <w:tcW w:w="9747" w:type="dxa"/>
            <w:gridSpan w:val="4"/>
          </w:tcPr>
          <w:p w:rsidR="00C44304" w:rsidRPr="00ED3F16" w:rsidRDefault="00C44304" w:rsidP="00C44304">
            <w:pPr>
              <w:pStyle w:val="a3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Заседания Совета Ассоциации кредитных потребительских кооперативов Северо-Запада «Ассоциация кредитных союзов «Гардарика»</w:t>
            </w:r>
          </w:p>
        </w:tc>
      </w:tr>
      <w:tr w:rsidR="00ED3F16" w:rsidRPr="00ED3F16" w:rsidTr="00FD2F31">
        <w:tc>
          <w:tcPr>
            <w:tcW w:w="9747" w:type="dxa"/>
            <w:gridSpan w:val="4"/>
          </w:tcPr>
          <w:p w:rsidR="000779F6" w:rsidRPr="00ED3F16" w:rsidRDefault="000779F6" w:rsidP="00C44304">
            <w:pPr>
              <w:pStyle w:val="a3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ED3F16" w:rsidRPr="00ED3F16" w:rsidTr="00FD2F31">
        <w:trPr>
          <w:gridAfter w:val="2"/>
          <w:wAfter w:w="5244" w:type="dxa"/>
        </w:trPr>
        <w:tc>
          <w:tcPr>
            <w:tcW w:w="1657" w:type="dxa"/>
          </w:tcPr>
          <w:p w:rsidR="00721BBA" w:rsidRPr="00ED3F16" w:rsidRDefault="00721BBA" w:rsidP="00C44304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Место:</w:t>
            </w:r>
          </w:p>
        </w:tc>
        <w:tc>
          <w:tcPr>
            <w:tcW w:w="2846" w:type="dxa"/>
          </w:tcPr>
          <w:p w:rsidR="00721BBA" w:rsidRPr="00ED3F16" w:rsidRDefault="00721BBA" w:rsidP="00C44304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 xml:space="preserve">г. Петрозаводск  </w:t>
            </w:r>
          </w:p>
        </w:tc>
      </w:tr>
      <w:tr w:rsidR="00ED3F16" w:rsidRPr="00ED3F16" w:rsidTr="00FD2F31">
        <w:trPr>
          <w:gridAfter w:val="2"/>
          <w:wAfter w:w="5244" w:type="dxa"/>
        </w:trPr>
        <w:tc>
          <w:tcPr>
            <w:tcW w:w="1657" w:type="dxa"/>
          </w:tcPr>
          <w:p w:rsidR="00721BBA" w:rsidRPr="00ED3F16" w:rsidRDefault="00721BBA" w:rsidP="002D494B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Дата:</w:t>
            </w:r>
          </w:p>
        </w:tc>
        <w:tc>
          <w:tcPr>
            <w:tcW w:w="2846" w:type="dxa"/>
          </w:tcPr>
          <w:p w:rsidR="00721BBA" w:rsidRPr="00ED3F16" w:rsidRDefault="00322DF4" w:rsidP="00F33925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31</w:t>
            </w:r>
            <w:r w:rsidR="00721BBA" w:rsidRPr="00ED3F16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июл</w:t>
            </w:r>
            <w:r w:rsidR="00F33925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я</w:t>
            </w:r>
            <w:r w:rsidR="00721BBA" w:rsidRPr="00ED3F16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 xml:space="preserve"> 2014г.</w:t>
            </w:r>
          </w:p>
        </w:tc>
      </w:tr>
      <w:tr w:rsidR="00024838" w:rsidRPr="00ED3F16" w:rsidTr="00FD2F31">
        <w:trPr>
          <w:gridAfter w:val="2"/>
          <w:wAfter w:w="5244" w:type="dxa"/>
        </w:trPr>
        <w:tc>
          <w:tcPr>
            <w:tcW w:w="1657" w:type="dxa"/>
          </w:tcPr>
          <w:p w:rsidR="002E3884" w:rsidRPr="00ED3F16" w:rsidRDefault="002E3884" w:rsidP="002D494B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Время:</w:t>
            </w:r>
          </w:p>
        </w:tc>
        <w:tc>
          <w:tcPr>
            <w:tcW w:w="2846" w:type="dxa"/>
          </w:tcPr>
          <w:p w:rsidR="002E3884" w:rsidRPr="00ED3F16" w:rsidRDefault="002E3884" w:rsidP="00C44304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11:00 мск</w:t>
            </w:r>
          </w:p>
        </w:tc>
      </w:tr>
    </w:tbl>
    <w:p w:rsidR="00C44304" w:rsidRPr="00ED3F16" w:rsidRDefault="00C44304" w:rsidP="00212B54">
      <w:pPr>
        <w:pStyle w:val="a3"/>
        <w:jc w:val="center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</w:p>
    <w:tbl>
      <w:tblPr>
        <w:tblStyle w:val="a6"/>
        <w:tblW w:w="9747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34"/>
        <w:gridCol w:w="8013"/>
      </w:tblGrid>
      <w:tr w:rsidR="00ED3F16" w:rsidRPr="00ED3F16" w:rsidTr="00FD2F31">
        <w:tc>
          <w:tcPr>
            <w:tcW w:w="1734" w:type="dxa"/>
            <w:shd w:val="clear" w:color="auto" w:fill="FFFFFF" w:themeFill="background1"/>
          </w:tcPr>
          <w:p w:rsidR="000779F6" w:rsidRPr="00ED3F16" w:rsidRDefault="000779F6" w:rsidP="000779F6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Форма проведения:</w:t>
            </w:r>
          </w:p>
        </w:tc>
        <w:tc>
          <w:tcPr>
            <w:tcW w:w="8013" w:type="dxa"/>
            <w:shd w:val="clear" w:color="auto" w:fill="FFFFFF" w:themeFill="background1"/>
          </w:tcPr>
          <w:p w:rsidR="00F33925" w:rsidRPr="00F33925" w:rsidRDefault="00322DF4" w:rsidP="00322DF4">
            <w:pPr>
              <w:pStyle w:val="a3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Заседание проводится в форме личного присутствия с использованием скайп технологии</w:t>
            </w:r>
          </w:p>
        </w:tc>
      </w:tr>
    </w:tbl>
    <w:p w:rsidR="00C44304" w:rsidRPr="00ED3F16" w:rsidRDefault="00C44304" w:rsidP="00212B54">
      <w:pPr>
        <w:pStyle w:val="a3"/>
        <w:jc w:val="center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</w:p>
    <w:tbl>
      <w:tblPr>
        <w:tblStyle w:val="a6"/>
        <w:tblW w:w="9747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767"/>
        <w:gridCol w:w="425"/>
        <w:gridCol w:w="194"/>
        <w:gridCol w:w="1507"/>
        <w:gridCol w:w="348"/>
        <w:gridCol w:w="361"/>
        <w:gridCol w:w="2126"/>
        <w:gridCol w:w="1134"/>
        <w:gridCol w:w="1417"/>
      </w:tblGrid>
      <w:tr w:rsidR="00ED3F16" w:rsidRPr="00ED3F16" w:rsidTr="0026481B">
        <w:tc>
          <w:tcPr>
            <w:tcW w:w="2854" w:type="dxa"/>
            <w:gridSpan w:val="4"/>
          </w:tcPr>
          <w:p w:rsidR="00C44304" w:rsidRPr="00ED3F16" w:rsidRDefault="00F82678" w:rsidP="00874B1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Присутствовали: </w:t>
            </w:r>
          </w:p>
        </w:tc>
        <w:tc>
          <w:tcPr>
            <w:tcW w:w="6893" w:type="dxa"/>
            <w:gridSpan w:val="6"/>
          </w:tcPr>
          <w:p w:rsidR="00C44304" w:rsidRPr="00ED3F16" w:rsidRDefault="00C44304" w:rsidP="00212B54">
            <w:pPr>
              <w:pStyle w:val="a3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ED3F16" w:rsidRPr="00ED3F16" w:rsidTr="0026481B">
        <w:trPr>
          <w:trHeight w:val="176"/>
        </w:trPr>
        <w:tc>
          <w:tcPr>
            <w:tcW w:w="9747" w:type="dxa"/>
            <w:gridSpan w:val="10"/>
          </w:tcPr>
          <w:p w:rsidR="00223AC9" w:rsidRPr="00ED3F16" w:rsidRDefault="00223AC9" w:rsidP="00212B54">
            <w:pPr>
              <w:pStyle w:val="a3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ED3F16" w:rsidRPr="00ED3F16" w:rsidTr="00A72729">
        <w:tc>
          <w:tcPr>
            <w:tcW w:w="2660" w:type="dxa"/>
            <w:gridSpan w:val="3"/>
          </w:tcPr>
          <w:p w:rsidR="00C44304" w:rsidRPr="00ED3F16" w:rsidRDefault="00F82678" w:rsidP="00F82678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Члены Совета:</w:t>
            </w:r>
          </w:p>
        </w:tc>
        <w:tc>
          <w:tcPr>
            <w:tcW w:w="7087" w:type="dxa"/>
            <w:gridSpan w:val="7"/>
          </w:tcPr>
          <w:p w:rsidR="00C44304" w:rsidRPr="00ED3F16" w:rsidRDefault="00F82678" w:rsidP="00F3392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Корсунская Е.В., Котляров А.С., </w:t>
            </w:r>
            <w:r w:rsidR="00322DF4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Лукашина Т.А., </w:t>
            </w: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Мариничев Ю.Б.,  Милявская Л.А.</w:t>
            </w:r>
          </w:p>
        </w:tc>
      </w:tr>
      <w:tr w:rsidR="00F33925" w:rsidRPr="00ED3F16" w:rsidTr="00A72729">
        <w:tc>
          <w:tcPr>
            <w:tcW w:w="2660" w:type="dxa"/>
            <w:gridSpan w:val="3"/>
          </w:tcPr>
          <w:p w:rsidR="00F33925" w:rsidRPr="00ED3F16" w:rsidRDefault="00F33925" w:rsidP="00874B1A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Приглашенные:</w:t>
            </w:r>
          </w:p>
        </w:tc>
        <w:tc>
          <w:tcPr>
            <w:tcW w:w="2049" w:type="dxa"/>
            <w:gridSpan w:val="3"/>
          </w:tcPr>
          <w:p w:rsidR="00F33925" w:rsidRPr="00ED3F16" w:rsidRDefault="00F33925" w:rsidP="002D494B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Тимохина Н.Н.</w:t>
            </w:r>
          </w:p>
        </w:tc>
        <w:tc>
          <w:tcPr>
            <w:tcW w:w="5038" w:type="dxa"/>
            <w:gridSpan w:val="4"/>
          </w:tcPr>
          <w:p w:rsidR="00F33925" w:rsidRPr="00ED3F16" w:rsidRDefault="00F33925" w:rsidP="002D494B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Исполнительный директор Ассоциации «Гардарика»</w:t>
            </w:r>
          </w:p>
        </w:tc>
      </w:tr>
      <w:tr w:rsidR="00322DF4" w:rsidRPr="00ED3F16" w:rsidTr="00A72729">
        <w:tc>
          <w:tcPr>
            <w:tcW w:w="2660" w:type="dxa"/>
            <w:gridSpan w:val="3"/>
            <w:tcBorders>
              <w:right w:val="single" w:sz="4" w:space="0" w:color="EEECE1" w:themeColor="background2"/>
            </w:tcBorders>
          </w:tcPr>
          <w:p w:rsidR="00322DF4" w:rsidRPr="00ED3F16" w:rsidRDefault="00322DF4" w:rsidP="00322DF4">
            <w:pPr>
              <w:pStyle w:val="a3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49" w:type="dxa"/>
            <w:gridSpan w:val="3"/>
            <w:tcBorders>
              <w:left w:val="single" w:sz="4" w:space="0" w:color="EEECE1" w:themeColor="background2"/>
            </w:tcBorders>
          </w:tcPr>
          <w:p w:rsidR="00322DF4" w:rsidRPr="00231DFF" w:rsidRDefault="00322DF4" w:rsidP="00322DF4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Амосова С.М</w:t>
            </w:r>
          </w:p>
        </w:tc>
        <w:tc>
          <w:tcPr>
            <w:tcW w:w="5038" w:type="dxa"/>
            <w:gridSpan w:val="4"/>
          </w:tcPr>
          <w:p w:rsidR="00322DF4" w:rsidRPr="00231DFF" w:rsidRDefault="00322DF4" w:rsidP="00322DF4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Председатель Ревизионной комиссии Ассоциации «Гардарика»</w:t>
            </w:r>
          </w:p>
        </w:tc>
      </w:tr>
      <w:tr w:rsidR="00F33925" w:rsidRPr="00ED3F16" w:rsidTr="00A72729">
        <w:tc>
          <w:tcPr>
            <w:tcW w:w="2660" w:type="dxa"/>
            <w:gridSpan w:val="3"/>
            <w:tcBorders>
              <w:right w:val="nil"/>
            </w:tcBorders>
          </w:tcPr>
          <w:p w:rsidR="00F33925" w:rsidRPr="00ED3F16" w:rsidRDefault="00F33925" w:rsidP="00212B54">
            <w:pPr>
              <w:pStyle w:val="a3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087" w:type="dxa"/>
            <w:gridSpan w:val="7"/>
            <w:tcBorders>
              <w:left w:val="nil"/>
            </w:tcBorders>
          </w:tcPr>
          <w:p w:rsidR="00F33925" w:rsidRPr="00ED3F16" w:rsidRDefault="00F33925" w:rsidP="00212B54">
            <w:pPr>
              <w:pStyle w:val="a3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F33925" w:rsidRPr="00ED3F16" w:rsidTr="00A72729">
        <w:tc>
          <w:tcPr>
            <w:tcW w:w="2660" w:type="dxa"/>
            <w:gridSpan w:val="3"/>
          </w:tcPr>
          <w:p w:rsidR="00F33925" w:rsidRPr="00ED3F16" w:rsidRDefault="00F33925" w:rsidP="00874B1A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Кворум</w:t>
            </w:r>
          </w:p>
        </w:tc>
        <w:tc>
          <w:tcPr>
            <w:tcW w:w="7087" w:type="dxa"/>
            <w:gridSpan w:val="7"/>
          </w:tcPr>
          <w:p w:rsidR="00F33925" w:rsidRPr="00ED3F16" w:rsidRDefault="00F33925" w:rsidP="00874B1A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 xml:space="preserve">Присутствуют </w:t>
            </w:r>
            <w:r w:rsidR="00322DF4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5</w:t>
            </w:r>
            <w:r w:rsidRPr="00ED3F16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 xml:space="preserve"> членов Совета из 5. </w:t>
            </w:r>
          </w:p>
          <w:p w:rsidR="00F33925" w:rsidRPr="00ED3F16" w:rsidRDefault="00F33925" w:rsidP="00874B1A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Кворум для принятия решений имеется</w:t>
            </w:r>
            <w:r w:rsidRPr="00ED3F1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.</w:t>
            </w:r>
          </w:p>
        </w:tc>
      </w:tr>
      <w:tr w:rsidR="00F33925" w:rsidRPr="00ED3F16" w:rsidTr="0026481B">
        <w:tc>
          <w:tcPr>
            <w:tcW w:w="9747" w:type="dxa"/>
            <w:gridSpan w:val="10"/>
          </w:tcPr>
          <w:p w:rsidR="00F33925" w:rsidRPr="00ED3F16" w:rsidRDefault="00F33925" w:rsidP="00874B1A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F33925" w:rsidRPr="00ED3F16" w:rsidTr="002A1553">
        <w:tc>
          <w:tcPr>
            <w:tcW w:w="2660" w:type="dxa"/>
            <w:gridSpan w:val="3"/>
          </w:tcPr>
          <w:p w:rsidR="00F33925" w:rsidRPr="00ED3F16" w:rsidRDefault="00F33925" w:rsidP="002E3884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Председатель</w:t>
            </w:r>
          </w:p>
        </w:tc>
        <w:tc>
          <w:tcPr>
            <w:tcW w:w="7087" w:type="dxa"/>
            <w:gridSpan w:val="7"/>
          </w:tcPr>
          <w:p w:rsidR="00F33925" w:rsidRPr="00ED3F16" w:rsidRDefault="00F33925" w:rsidP="00874B1A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Мариничев Ю.Б.</w:t>
            </w:r>
          </w:p>
        </w:tc>
      </w:tr>
      <w:tr w:rsidR="00F33925" w:rsidRPr="00ED3F16" w:rsidTr="002A1553">
        <w:tc>
          <w:tcPr>
            <w:tcW w:w="2660" w:type="dxa"/>
            <w:gridSpan w:val="3"/>
            <w:tcBorders>
              <w:bottom w:val="nil"/>
            </w:tcBorders>
          </w:tcPr>
          <w:p w:rsidR="00F33925" w:rsidRPr="00ED3F16" w:rsidRDefault="00F33925" w:rsidP="00874B1A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Секретарь</w:t>
            </w:r>
          </w:p>
        </w:tc>
        <w:tc>
          <w:tcPr>
            <w:tcW w:w="7087" w:type="dxa"/>
            <w:gridSpan w:val="7"/>
            <w:tcBorders>
              <w:bottom w:val="nil"/>
            </w:tcBorders>
          </w:tcPr>
          <w:p w:rsidR="00F33925" w:rsidRPr="00ED3F16" w:rsidRDefault="00F33925" w:rsidP="00874B1A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Тимохина Н.Н.</w:t>
            </w:r>
          </w:p>
        </w:tc>
      </w:tr>
      <w:tr w:rsidR="00F33925" w:rsidRPr="00ED3F16" w:rsidTr="002A1553"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3925" w:rsidRPr="00ED3F16" w:rsidRDefault="00F33925" w:rsidP="00874B1A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</w:p>
          <w:p w:rsidR="00F33925" w:rsidRPr="00ED3F16" w:rsidRDefault="00EE4AC1" w:rsidP="00266B83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Повестка дня</w:t>
            </w:r>
            <w:r w:rsidR="00F33925" w:rsidRPr="00ED3F1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: </w:t>
            </w:r>
          </w:p>
          <w:p w:rsidR="00F33925" w:rsidRPr="00ED3F16" w:rsidRDefault="00F33925" w:rsidP="00266B83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F33925" w:rsidRPr="00473900" w:rsidTr="00B3075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33925" w:rsidRPr="00473900" w:rsidRDefault="00F33925" w:rsidP="0047390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3925" w:rsidRPr="00473900" w:rsidRDefault="00322DF4" w:rsidP="00322DF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6010F">
              <w:rPr>
                <w:rFonts w:ascii="Arial" w:hAnsi="Arial" w:cs="Arial"/>
                <w:sz w:val="24"/>
                <w:szCs w:val="24"/>
              </w:rPr>
              <w:t xml:space="preserve">Об итогах работы за 2 квартал.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22DF4" w:rsidRPr="00473900" w:rsidRDefault="00322DF4" w:rsidP="00322DF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6010F">
              <w:rPr>
                <w:rFonts w:ascii="Arial" w:hAnsi="Arial" w:cs="Arial"/>
                <w:sz w:val="24"/>
                <w:szCs w:val="24"/>
              </w:rPr>
              <w:t>Н.Н. Тимохина, Е.Р. Рудковская</w:t>
            </w:r>
            <w:r w:rsidRPr="0047390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33925" w:rsidRPr="00473900" w:rsidRDefault="00F33925" w:rsidP="0047390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3925" w:rsidRPr="00473900" w:rsidRDefault="00F33925" w:rsidP="0047390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33925" w:rsidRPr="00473900" w:rsidRDefault="00F33925" w:rsidP="0047390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73900">
              <w:rPr>
                <w:rFonts w:ascii="Arial" w:hAnsi="Arial" w:cs="Arial"/>
                <w:sz w:val="24"/>
                <w:szCs w:val="24"/>
              </w:rPr>
              <w:t>Прил.1</w:t>
            </w:r>
            <w:r w:rsidR="005B39D7" w:rsidRPr="00473900">
              <w:rPr>
                <w:rFonts w:ascii="Arial" w:hAnsi="Arial" w:cs="Arial"/>
                <w:sz w:val="24"/>
                <w:szCs w:val="24"/>
              </w:rPr>
              <w:t>,2</w:t>
            </w:r>
          </w:p>
        </w:tc>
      </w:tr>
      <w:tr w:rsidR="00322DF4" w:rsidRPr="00E6010F" w:rsidTr="00B3075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22DF4" w:rsidRPr="00E6010F" w:rsidRDefault="00322DF4" w:rsidP="000872B5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2DF4" w:rsidRPr="00E6010F" w:rsidRDefault="00322DF4" w:rsidP="00322DF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6010F">
              <w:rPr>
                <w:rFonts w:ascii="Arial" w:hAnsi="Arial" w:cs="Arial"/>
                <w:sz w:val="24"/>
                <w:szCs w:val="24"/>
              </w:rPr>
              <w:t>О плане работы на 3 квартал.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22DF4" w:rsidRPr="00E6010F" w:rsidRDefault="00322DF4" w:rsidP="00322DF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6010F">
              <w:rPr>
                <w:rFonts w:ascii="Arial" w:hAnsi="Arial" w:cs="Arial"/>
                <w:sz w:val="24"/>
                <w:szCs w:val="24"/>
              </w:rPr>
              <w:t>Н.Н. Тимохина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2DF4" w:rsidRPr="00E6010F" w:rsidRDefault="00322DF4" w:rsidP="002D494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22DF4" w:rsidRPr="00E6010F" w:rsidRDefault="00322DF4" w:rsidP="00EE4AC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6010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Прил. 3</w:t>
            </w:r>
          </w:p>
        </w:tc>
      </w:tr>
      <w:tr w:rsidR="00322DF4" w:rsidRPr="00E6010F" w:rsidTr="00B3075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22DF4" w:rsidRPr="00E6010F" w:rsidRDefault="00322DF4" w:rsidP="000872B5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2DF4" w:rsidRPr="00E6010F" w:rsidRDefault="00322DF4" w:rsidP="00322DF4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010F">
              <w:rPr>
                <w:rFonts w:ascii="Arial" w:hAnsi="Arial" w:cs="Arial"/>
                <w:sz w:val="24"/>
                <w:szCs w:val="24"/>
              </w:rPr>
              <w:t>Разное: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22DF4" w:rsidRPr="00E6010F" w:rsidRDefault="00322DF4" w:rsidP="00322DF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2DF4" w:rsidRPr="00E6010F" w:rsidRDefault="00322DF4" w:rsidP="002D494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22DF4" w:rsidRPr="00E6010F" w:rsidRDefault="00322DF4" w:rsidP="00EE4AC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322DF4" w:rsidRPr="00E6010F" w:rsidTr="00B3075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22DF4" w:rsidRPr="00E6010F" w:rsidRDefault="00322DF4" w:rsidP="00322DF4">
            <w:pPr>
              <w:pStyle w:val="a3"/>
              <w:ind w:left="360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2DF4" w:rsidRPr="00E6010F" w:rsidRDefault="00322DF4" w:rsidP="000872B5">
            <w:pPr>
              <w:pStyle w:val="a3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6010F">
              <w:rPr>
                <w:rFonts w:ascii="Arial" w:hAnsi="Arial" w:cs="Arial"/>
                <w:sz w:val="24"/>
                <w:szCs w:val="24"/>
              </w:rPr>
              <w:t>Об итогах Слета "Карельский берег"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22DF4" w:rsidRPr="00E6010F" w:rsidRDefault="00322DF4" w:rsidP="00322DF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6010F">
              <w:rPr>
                <w:rFonts w:ascii="Arial" w:hAnsi="Arial" w:cs="Arial"/>
                <w:sz w:val="24"/>
                <w:szCs w:val="24"/>
              </w:rPr>
              <w:t>Н.Н. Тимохина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2DF4" w:rsidRPr="00E6010F" w:rsidRDefault="00322DF4" w:rsidP="002D494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22DF4" w:rsidRPr="00E6010F" w:rsidRDefault="00322DF4" w:rsidP="00EE4AC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322DF4" w:rsidRPr="00E6010F" w:rsidTr="00B3075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22DF4" w:rsidRPr="00E6010F" w:rsidRDefault="00322DF4" w:rsidP="00322DF4">
            <w:pPr>
              <w:pStyle w:val="a3"/>
              <w:ind w:left="360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2DF4" w:rsidRPr="00E6010F" w:rsidRDefault="00DB3840" w:rsidP="000872B5">
            <w:pPr>
              <w:pStyle w:val="a3"/>
              <w:numPr>
                <w:ilvl w:val="1"/>
                <w:numId w:val="1"/>
              </w:numPr>
              <w:tabs>
                <w:tab w:val="left" w:pos="950"/>
              </w:tabs>
              <w:rPr>
                <w:rFonts w:ascii="Arial" w:hAnsi="Arial" w:cs="Arial"/>
                <w:sz w:val="24"/>
                <w:szCs w:val="24"/>
              </w:rPr>
            </w:pPr>
            <w:r w:rsidRPr="00E6010F">
              <w:rPr>
                <w:rFonts w:ascii="Arial" w:hAnsi="Arial" w:cs="Arial"/>
                <w:sz w:val="24"/>
                <w:szCs w:val="24"/>
              </w:rPr>
              <w:t>О собрании ПК "Региональная резервная касса"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22DF4" w:rsidRPr="00E6010F" w:rsidRDefault="00DB3840" w:rsidP="00322DF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6010F">
              <w:rPr>
                <w:rFonts w:ascii="Arial" w:hAnsi="Arial" w:cs="Arial"/>
                <w:sz w:val="24"/>
                <w:szCs w:val="24"/>
              </w:rPr>
              <w:t>Н.Н. Тимохина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2DF4" w:rsidRPr="00E6010F" w:rsidRDefault="00322DF4" w:rsidP="002D494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22DF4" w:rsidRPr="00E6010F" w:rsidRDefault="00322DF4" w:rsidP="00EE4AC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F33925" w:rsidRPr="00ED3F16" w:rsidTr="00B3075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33925" w:rsidRPr="00ED3F16" w:rsidRDefault="00F33925" w:rsidP="00C9478A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3925" w:rsidRPr="00ED3F16" w:rsidRDefault="00473900" w:rsidP="00473900">
            <w:pPr>
              <w:tabs>
                <w:tab w:val="left" w:pos="3660"/>
              </w:tabs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33925" w:rsidRPr="00ED3F16" w:rsidRDefault="00F33925" w:rsidP="00600941">
            <w:pPr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3925" w:rsidRPr="00ED3F16" w:rsidRDefault="00F33925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33925" w:rsidRPr="00ED3F16" w:rsidRDefault="00F33925" w:rsidP="00675E4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F33925" w:rsidRPr="00ED3F16" w:rsidTr="00266B83">
        <w:tc>
          <w:tcPr>
            <w:tcW w:w="2235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F33925" w:rsidRPr="00ED3F16" w:rsidRDefault="00F33925" w:rsidP="00861638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Выступления:</w:t>
            </w:r>
          </w:p>
        </w:tc>
        <w:tc>
          <w:tcPr>
            <w:tcW w:w="7512" w:type="dxa"/>
            <w:gridSpan w:val="8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8058DB" w:rsidRPr="00ED3F16" w:rsidRDefault="008058DB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Нет.</w:t>
            </w:r>
          </w:p>
        </w:tc>
      </w:tr>
      <w:tr w:rsidR="00F33925" w:rsidRPr="00ED3F16" w:rsidTr="00266B83">
        <w:tc>
          <w:tcPr>
            <w:tcW w:w="2235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F33925" w:rsidRPr="00ED3F16" w:rsidRDefault="00F33925" w:rsidP="00223AC9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Дополнения:</w:t>
            </w:r>
          </w:p>
        </w:tc>
        <w:tc>
          <w:tcPr>
            <w:tcW w:w="7512" w:type="dxa"/>
            <w:gridSpan w:val="8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8058DB" w:rsidRDefault="008058DB" w:rsidP="008058D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Мариничев Ю.Б. предложил внести вопрос в повестку дня «О соглашении с ЮРАКС»</w:t>
            </w: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.</w:t>
            </w:r>
          </w:p>
          <w:p w:rsidR="00F33925" w:rsidRPr="00ED3F16" w:rsidRDefault="008058DB" w:rsidP="008058D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Тимохина Н.Н. предложила внести вопрос о внеочередном собрании НП «НС Лига кредитных союзов».</w:t>
            </w:r>
          </w:p>
        </w:tc>
      </w:tr>
      <w:tr w:rsidR="00F33925" w:rsidRPr="00ED3F16" w:rsidTr="00266B83">
        <w:tc>
          <w:tcPr>
            <w:tcW w:w="2235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F33925" w:rsidRPr="00ED3F16" w:rsidRDefault="00F33925" w:rsidP="00223AC9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Формулировка:</w:t>
            </w:r>
          </w:p>
        </w:tc>
        <w:tc>
          <w:tcPr>
            <w:tcW w:w="7512" w:type="dxa"/>
            <w:gridSpan w:val="8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F33925" w:rsidRPr="00ED3F16" w:rsidRDefault="00F33925" w:rsidP="00EE4AC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Предложенную повестку дня утвердить.</w:t>
            </w:r>
          </w:p>
        </w:tc>
      </w:tr>
      <w:tr w:rsidR="00F33925" w:rsidRPr="00ED3F16" w:rsidTr="002D494B">
        <w:tc>
          <w:tcPr>
            <w:tcW w:w="2235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F33925" w:rsidRPr="00ED3F16" w:rsidRDefault="00F33925" w:rsidP="00223AC9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Голосование:</w:t>
            </w:r>
          </w:p>
        </w:tc>
        <w:tc>
          <w:tcPr>
            <w:tcW w:w="2126" w:type="dxa"/>
            <w:gridSpan w:val="3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F33925" w:rsidRPr="00ED3F16" w:rsidRDefault="00F33925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«ЗА»</w:t>
            </w:r>
          </w:p>
        </w:tc>
        <w:tc>
          <w:tcPr>
            <w:tcW w:w="5386" w:type="dxa"/>
            <w:gridSpan w:val="5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F33925" w:rsidRPr="00ED3F16" w:rsidRDefault="00DB3840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F33925" w:rsidRPr="00ED3F16" w:rsidTr="002D494B">
        <w:tc>
          <w:tcPr>
            <w:tcW w:w="2235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F33925" w:rsidRPr="00ED3F16" w:rsidRDefault="00F33925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F33925" w:rsidRPr="00ED3F16" w:rsidRDefault="00F33925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«ПРОТИВ»</w:t>
            </w:r>
          </w:p>
        </w:tc>
        <w:tc>
          <w:tcPr>
            <w:tcW w:w="5386" w:type="dxa"/>
            <w:gridSpan w:val="5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F33925" w:rsidRPr="00ED3F16" w:rsidRDefault="00F33925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Нет</w:t>
            </w:r>
          </w:p>
        </w:tc>
      </w:tr>
      <w:tr w:rsidR="00F33925" w:rsidRPr="00ED3F16" w:rsidTr="002D494B">
        <w:tc>
          <w:tcPr>
            <w:tcW w:w="2235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F33925" w:rsidRPr="00ED3F16" w:rsidRDefault="00F33925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F33925" w:rsidRPr="00ED3F16" w:rsidRDefault="00F33925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«Воздержались»</w:t>
            </w:r>
          </w:p>
        </w:tc>
        <w:tc>
          <w:tcPr>
            <w:tcW w:w="5386" w:type="dxa"/>
            <w:gridSpan w:val="5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F33925" w:rsidRPr="00ED3F16" w:rsidRDefault="00F33925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Нет</w:t>
            </w:r>
          </w:p>
        </w:tc>
      </w:tr>
      <w:tr w:rsidR="00F33925" w:rsidRPr="00ED3F16" w:rsidTr="002D494B">
        <w:tc>
          <w:tcPr>
            <w:tcW w:w="9747" w:type="dxa"/>
            <w:gridSpan w:val="10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F33925" w:rsidRPr="00ED3F16" w:rsidRDefault="00F33925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F33925" w:rsidRPr="00ED3F16" w:rsidTr="00DC729A">
        <w:tc>
          <w:tcPr>
            <w:tcW w:w="2235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F33925" w:rsidRPr="00ED3F16" w:rsidRDefault="00F33925" w:rsidP="00223AC9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Результат:</w:t>
            </w:r>
          </w:p>
        </w:tc>
        <w:tc>
          <w:tcPr>
            <w:tcW w:w="7512" w:type="dxa"/>
            <w:gridSpan w:val="8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F33925" w:rsidRPr="00ED3F16" w:rsidRDefault="00F33925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Решение принято.</w:t>
            </w:r>
          </w:p>
        </w:tc>
      </w:tr>
    </w:tbl>
    <w:p w:rsidR="00DB3840" w:rsidRDefault="00DB3840" w:rsidP="00212B54">
      <w:pPr>
        <w:pStyle w:val="a3"/>
        <w:jc w:val="center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</w:p>
    <w:p w:rsidR="00305939" w:rsidRDefault="00305939" w:rsidP="00212B54">
      <w:pPr>
        <w:pStyle w:val="a3"/>
        <w:jc w:val="center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</w:p>
    <w:tbl>
      <w:tblPr>
        <w:tblStyle w:val="a6"/>
        <w:tblW w:w="9747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 w:firstRow="1" w:lastRow="0" w:firstColumn="1" w:lastColumn="0" w:noHBand="0" w:noVBand="1"/>
      </w:tblPr>
      <w:tblGrid>
        <w:gridCol w:w="4602"/>
        <w:gridCol w:w="2126"/>
        <w:gridCol w:w="1134"/>
        <w:gridCol w:w="1417"/>
        <w:gridCol w:w="468"/>
      </w:tblGrid>
      <w:tr w:rsidR="00305939" w:rsidRPr="00E6010F" w:rsidTr="00E6010F"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5939" w:rsidRPr="00ED3F16" w:rsidRDefault="00305939" w:rsidP="00E6010F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</w:p>
          <w:p w:rsidR="00305939" w:rsidRPr="00E6010F" w:rsidRDefault="00305939" w:rsidP="00E6010F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E6010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Повестка дня: </w:t>
            </w:r>
          </w:p>
          <w:p w:rsidR="00305939" w:rsidRPr="00ED3F16" w:rsidRDefault="00305939" w:rsidP="00E6010F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305939" w:rsidRPr="00E6010F" w:rsidTr="00E6010F">
        <w:trPr>
          <w:gridAfter w:val="1"/>
          <w:wAfter w:w="468" w:type="dxa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305939" w:rsidRPr="00E6010F" w:rsidRDefault="00305939" w:rsidP="000872B5">
            <w:pPr>
              <w:pStyle w:val="a3"/>
              <w:numPr>
                <w:ilvl w:val="0"/>
                <w:numId w:val="13"/>
              </w:numP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 w:rsidRPr="00E6010F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 xml:space="preserve">Об итогах работы за 2 квартал.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939" w:rsidRPr="00E6010F" w:rsidRDefault="00305939" w:rsidP="00E6010F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 w:rsidRPr="00E6010F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Н.Н. Тимохина, Е.Р. Рудковская.</w:t>
            </w:r>
          </w:p>
          <w:p w:rsidR="00305939" w:rsidRPr="00E6010F" w:rsidRDefault="00305939" w:rsidP="00E6010F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5939" w:rsidRPr="00E6010F" w:rsidRDefault="00305939" w:rsidP="00E6010F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5939" w:rsidRPr="00E6010F" w:rsidRDefault="00305939" w:rsidP="00E6010F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 w:rsidRPr="00E6010F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Прил.1,2</w:t>
            </w:r>
          </w:p>
        </w:tc>
      </w:tr>
      <w:tr w:rsidR="00305939" w:rsidRPr="00E6010F" w:rsidTr="00E6010F">
        <w:trPr>
          <w:gridAfter w:val="1"/>
          <w:wAfter w:w="468" w:type="dxa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305939" w:rsidRPr="00E6010F" w:rsidRDefault="00305939" w:rsidP="00E6010F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 w:rsidRPr="00E6010F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2. О плане работы на 3 квартал.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939" w:rsidRPr="00E6010F" w:rsidRDefault="00305939" w:rsidP="00E6010F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 w:rsidRPr="00E6010F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Н.Н. Тимохина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5939" w:rsidRPr="00E6010F" w:rsidRDefault="00305939" w:rsidP="00E6010F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5939" w:rsidRPr="00E6010F" w:rsidRDefault="00305939" w:rsidP="00E6010F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 w:rsidRPr="00E6010F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Прил. 3</w:t>
            </w:r>
          </w:p>
        </w:tc>
      </w:tr>
      <w:tr w:rsidR="00305939" w:rsidRPr="00E6010F" w:rsidTr="00E6010F">
        <w:trPr>
          <w:gridAfter w:val="1"/>
          <w:wAfter w:w="468" w:type="dxa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305939" w:rsidRPr="00E6010F" w:rsidRDefault="00305939" w:rsidP="000872B5">
            <w:pPr>
              <w:pStyle w:val="a3"/>
              <w:numPr>
                <w:ilvl w:val="0"/>
                <w:numId w:val="14"/>
              </w:numP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 w:rsidRPr="00E6010F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Разное: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939" w:rsidRPr="00E6010F" w:rsidRDefault="00305939" w:rsidP="00E6010F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5939" w:rsidRPr="00E6010F" w:rsidRDefault="00305939" w:rsidP="00E6010F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5939" w:rsidRPr="00E6010F" w:rsidRDefault="00305939" w:rsidP="00E6010F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305939" w:rsidRPr="00E6010F" w:rsidTr="00E6010F">
        <w:trPr>
          <w:gridAfter w:val="1"/>
          <w:wAfter w:w="468" w:type="dxa"/>
          <w:hidden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D35DAE" w:rsidRPr="00D35DAE" w:rsidRDefault="00D35DAE" w:rsidP="000872B5">
            <w:pPr>
              <w:pStyle w:val="a4"/>
              <w:numPr>
                <w:ilvl w:val="0"/>
                <w:numId w:val="15"/>
              </w:numPr>
              <w:tabs>
                <w:tab w:val="left" w:pos="950"/>
              </w:tabs>
              <w:contextualSpacing w:val="0"/>
              <w:rPr>
                <w:rFonts w:ascii="Arial" w:eastAsia="Calibri" w:hAnsi="Arial" w:cs="Arial"/>
                <w:vanish/>
                <w:sz w:val="24"/>
                <w:szCs w:val="24"/>
              </w:rPr>
            </w:pPr>
          </w:p>
          <w:p w:rsidR="00D35DAE" w:rsidRPr="00D35DAE" w:rsidRDefault="00D35DAE" w:rsidP="000872B5">
            <w:pPr>
              <w:pStyle w:val="a4"/>
              <w:numPr>
                <w:ilvl w:val="0"/>
                <w:numId w:val="15"/>
              </w:numPr>
              <w:tabs>
                <w:tab w:val="left" w:pos="950"/>
              </w:tabs>
              <w:contextualSpacing w:val="0"/>
              <w:rPr>
                <w:rFonts w:ascii="Arial" w:eastAsia="Calibri" w:hAnsi="Arial" w:cs="Arial"/>
                <w:vanish/>
                <w:sz w:val="24"/>
                <w:szCs w:val="24"/>
              </w:rPr>
            </w:pPr>
          </w:p>
          <w:p w:rsidR="00D35DAE" w:rsidRPr="00D35DAE" w:rsidRDefault="00D35DAE" w:rsidP="000872B5">
            <w:pPr>
              <w:pStyle w:val="a4"/>
              <w:numPr>
                <w:ilvl w:val="0"/>
                <w:numId w:val="15"/>
              </w:numPr>
              <w:tabs>
                <w:tab w:val="left" w:pos="950"/>
              </w:tabs>
              <w:contextualSpacing w:val="0"/>
              <w:rPr>
                <w:rFonts w:ascii="Arial" w:eastAsia="Calibri" w:hAnsi="Arial" w:cs="Arial"/>
                <w:vanish/>
                <w:sz w:val="24"/>
                <w:szCs w:val="24"/>
              </w:rPr>
            </w:pPr>
          </w:p>
          <w:p w:rsidR="00305939" w:rsidRPr="00D35DAE" w:rsidRDefault="00305939" w:rsidP="000872B5">
            <w:pPr>
              <w:pStyle w:val="a3"/>
              <w:numPr>
                <w:ilvl w:val="1"/>
                <w:numId w:val="15"/>
              </w:numPr>
              <w:tabs>
                <w:tab w:val="left" w:pos="950"/>
              </w:tabs>
              <w:rPr>
                <w:rFonts w:ascii="Arial" w:hAnsi="Arial" w:cs="Arial"/>
                <w:sz w:val="24"/>
                <w:szCs w:val="24"/>
              </w:rPr>
            </w:pPr>
            <w:r w:rsidRPr="00D35DAE">
              <w:rPr>
                <w:rFonts w:ascii="Arial" w:hAnsi="Arial" w:cs="Arial"/>
                <w:sz w:val="24"/>
                <w:szCs w:val="24"/>
              </w:rPr>
              <w:t>Об итогах Слета "Карельский берег"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939" w:rsidRPr="00E6010F" w:rsidRDefault="00305939" w:rsidP="00E6010F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 w:rsidRPr="00E6010F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Н.Н. Тимохина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5939" w:rsidRPr="00E6010F" w:rsidRDefault="00305939" w:rsidP="00E6010F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5939" w:rsidRPr="00E6010F" w:rsidRDefault="00305939" w:rsidP="00E6010F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305939" w:rsidRPr="00E6010F" w:rsidTr="00E6010F">
        <w:trPr>
          <w:gridAfter w:val="1"/>
          <w:wAfter w:w="468" w:type="dxa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305939" w:rsidRPr="00D35DAE" w:rsidRDefault="00305939" w:rsidP="000872B5">
            <w:pPr>
              <w:pStyle w:val="a3"/>
              <w:numPr>
                <w:ilvl w:val="1"/>
                <w:numId w:val="15"/>
              </w:numPr>
              <w:tabs>
                <w:tab w:val="left" w:pos="950"/>
              </w:tabs>
              <w:rPr>
                <w:rFonts w:ascii="Arial" w:hAnsi="Arial" w:cs="Arial"/>
                <w:sz w:val="24"/>
                <w:szCs w:val="24"/>
              </w:rPr>
            </w:pPr>
            <w:r w:rsidRPr="00D35DAE">
              <w:rPr>
                <w:rFonts w:ascii="Arial" w:hAnsi="Arial" w:cs="Arial"/>
                <w:sz w:val="24"/>
                <w:szCs w:val="24"/>
              </w:rPr>
              <w:t>О собрании ПК "Региональная резервная касса"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939" w:rsidRPr="00E6010F" w:rsidRDefault="00305939" w:rsidP="00E6010F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 w:rsidRPr="00E6010F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Н.Н. Тимохина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5939" w:rsidRPr="00E6010F" w:rsidRDefault="00305939" w:rsidP="00E6010F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5939" w:rsidRPr="00E6010F" w:rsidRDefault="00305939" w:rsidP="00E6010F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305939" w:rsidRPr="00E6010F" w:rsidTr="00E6010F">
        <w:trPr>
          <w:gridAfter w:val="1"/>
          <w:wAfter w:w="468" w:type="dxa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305939" w:rsidRPr="00D35DAE" w:rsidRDefault="00305939" w:rsidP="000872B5">
            <w:pPr>
              <w:pStyle w:val="a3"/>
              <w:numPr>
                <w:ilvl w:val="1"/>
                <w:numId w:val="15"/>
              </w:numPr>
              <w:tabs>
                <w:tab w:val="left" w:pos="950"/>
              </w:tabs>
              <w:rPr>
                <w:rFonts w:ascii="Arial" w:hAnsi="Arial" w:cs="Arial"/>
                <w:sz w:val="24"/>
                <w:szCs w:val="24"/>
              </w:rPr>
            </w:pPr>
            <w:r w:rsidRPr="00D35DAE">
              <w:rPr>
                <w:rFonts w:ascii="Arial" w:hAnsi="Arial" w:cs="Arial"/>
                <w:sz w:val="24"/>
                <w:szCs w:val="24"/>
              </w:rPr>
              <w:t>О Соглашении с ЮРАКС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939" w:rsidRPr="00E6010F" w:rsidRDefault="00305939" w:rsidP="00E6010F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 w:rsidRPr="00E6010F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Ю.Б. Мариничев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5939" w:rsidRPr="00E6010F" w:rsidRDefault="00305939" w:rsidP="00E6010F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5939" w:rsidRPr="00E6010F" w:rsidRDefault="00305939" w:rsidP="00E6010F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 w:rsidRPr="00E6010F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Прил. 4</w:t>
            </w:r>
          </w:p>
        </w:tc>
      </w:tr>
      <w:tr w:rsidR="008058DB" w:rsidRPr="00E6010F" w:rsidTr="00E6010F">
        <w:trPr>
          <w:gridAfter w:val="1"/>
          <w:wAfter w:w="468" w:type="dxa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8058DB" w:rsidRPr="00D35DAE" w:rsidRDefault="008058DB" w:rsidP="000872B5">
            <w:pPr>
              <w:pStyle w:val="a3"/>
              <w:numPr>
                <w:ilvl w:val="1"/>
                <w:numId w:val="15"/>
              </w:numPr>
              <w:tabs>
                <w:tab w:val="left" w:pos="9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собрании НП «НС Лига кредитных союзов»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058DB" w:rsidRPr="00E6010F" w:rsidRDefault="008058DB" w:rsidP="00E6010F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Н.Н. Тимохина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58DB" w:rsidRPr="00E6010F" w:rsidRDefault="008058DB" w:rsidP="00E6010F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058DB" w:rsidRPr="00E6010F" w:rsidRDefault="008058DB" w:rsidP="00E6010F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</w:p>
        </w:tc>
      </w:tr>
    </w:tbl>
    <w:p w:rsidR="00305939" w:rsidRDefault="00305939" w:rsidP="00212B54">
      <w:pPr>
        <w:pStyle w:val="a3"/>
        <w:jc w:val="center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</w:p>
    <w:p w:rsidR="00D45266" w:rsidRPr="008058DB" w:rsidRDefault="00D45266" w:rsidP="00212B54">
      <w:pPr>
        <w:pStyle w:val="a3"/>
        <w:jc w:val="center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</w:p>
    <w:p w:rsidR="00861638" w:rsidRPr="00ED3F16" w:rsidRDefault="00266B83" w:rsidP="00212B54">
      <w:pPr>
        <w:pStyle w:val="a3"/>
        <w:jc w:val="center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ED3F16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ЗАСЕДАНИЕ.</w:t>
      </w:r>
    </w:p>
    <w:p w:rsidR="00A05B11" w:rsidRPr="00ED3F16" w:rsidRDefault="00A05B11" w:rsidP="00212B54">
      <w:pPr>
        <w:pStyle w:val="a3"/>
        <w:jc w:val="center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</w:p>
    <w:p w:rsidR="00266B83" w:rsidRPr="00ED3F16" w:rsidRDefault="00266B83" w:rsidP="00212B54">
      <w:pPr>
        <w:pStyle w:val="a3"/>
        <w:jc w:val="center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</w:p>
    <w:p w:rsidR="00A05B11" w:rsidRPr="00D45266" w:rsidRDefault="00DB3840" w:rsidP="000872B5">
      <w:pPr>
        <w:pStyle w:val="a3"/>
        <w:numPr>
          <w:ilvl w:val="0"/>
          <w:numId w:val="2"/>
        </w:numPr>
        <w:rPr>
          <w:rFonts w:ascii="Arial" w:hAnsi="Arial" w:cs="Arial"/>
          <w:bCs/>
          <w:color w:val="404040" w:themeColor="text1" w:themeTint="BF"/>
          <w:sz w:val="24"/>
          <w:szCs w:val="24"/>
        </w:rPr>
      </w:pPr>
      <w:r w:rsidRPr="00D45266">
        <w:rPr>
          <w:rFonts w:ascii="Arial" w:hAnsi="Arial" w:cs="Arial"/>
          <w:sz w:val="27"/>
          <w:szCs w:val="27"/>
        </w:rPr>
        <w:t>Об итогах работы за 2 квартал</w:t>
      </w:r>
      <w:r w:rsidR="00EE4AC1" w:rsidRPr="00D45266">
        <w:rPr>
          <w:rFonts w:ascii="Arial" w:hAnsi="Arial" w:cs="Arial"/>
          <w:bCs/>
          <w:color w:val="404040" w:themeColor="text1" w:themeTint="BF"/>
          <w:sz w:val="24"/>
          <w:szCs w:val="24"/>
        </w:rPr>
        <w:t>.</w:t>
      </w:r>
      <w:r w:rsidR="005E61EB" w:rsidRPr="00D45266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</w:t>
      </w:r>
    </w:p>
    <w:p w:rsidR="00A05B11" w:rsidRPr="00ED3F16" w:rsidRDefault="00A05B11" w:rsidP="00A05B11">
      <w:pPr>
        <w:pStyle w:val="a3"/>
        <w:rPr>
          <w:rFonts w:ascii="Arial" w:hAnsi="Arial" w:cs="Arial"/>
          <w:bCs/>
          <w:color w:val="404040" w:themeColor="text1" w:themeTint="BF"/>
          <w:sz w:val="24"/>
          <w:szCs w:val="24"/>
        </w:rPr>
      </w:pPr>
    </w:p>
    <w:tbl>
      <w:tblPr>
        <w:tblStyle w:val="a6"/>
        <w:tblW w:w="9639" w:type="dxa"/>
        <w:tblInd w:w="10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835"/>
        <w:gridCol w:w="6804"/>
      </w:tblGrid>
      <w:tr w:rsidR="00ED3F16" w:rsidRPr="00ED3F16" w:rsidTr="00A05B11">
        <w:tc>
          <w:tcPr>
            <w:tcW w:w="2835" w:type="dxa"/>
          </w:tcPr>
          <w:p w:rsidR="00A05B11" w:rsidRPr="00ED3F16" w:rsidRDefault="00DB3840" w:rsidP="00A05B11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Слушали</w:t>
            </w:r>
            <w:r w:rsidR="00A05B11" w:rsidRPr="00ED3F1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:</w:t>
            </w:r>
          </w:p>
        </w:tc>
        <w:tc>
          <w:tcPr>
            <w:tcW w:w="6804" w:type="dxa"/>
          </w:tcPr>
          <w:p w:rsidR="0069200B" w:rsidRPr="00ED3F16" w:rsidRDefault="00DB3840" w:rsidP="00EE4AC1">
            <w:pPr>
              <w:pStyle w:val="a3"/>
              <w:jc w:val="both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 xml:space="preserve">Тимохина Н.Н. проинформировала членов Совета о проделанной работе за 2 квартал 2014 г. (Приложение 1) </w:t>
            </w:r>
          </w:p>
        </w:tc>
      </w:tr>
    </w:tbl>
    <w:p w:rsidR="00A05B11" w:rsidRPr="00ED3F16" w:rsidRDefault="00A05B11" w:rsidP="00A05B11">
      <w:pPr>
        <w:pStyle w:val="a3"/>
        <w:rPr>
          <w:rFonts w:ascii="Arial" w:hAnsi="Arial" w:cs="Arial"/>
          <w:bCs/>
          <w:color w:val="404040" w:themeColor="text1" w:themeTint="BF"/>
          <w:sz w:val="24"/>
          <w:szCs w:val="24"/>
        </w:rPr>
      </w:pPr>
      <w:r w:rsidRPr="00ED3F16">
        <w:rPr>
          <w:rFonts w:ascii="Arial" w:hAnsi="Arial" w:cs="Arial"/>
          <w:bCs/>
          <w:color w:val="404040" w:themeColor="text1" w:themeTint="BF"/>
          <w:sz w:val="24"/>
          <w:szCs w:val="24"/>
        </w:rPr>
        <w:t xml:space="preserve"> </w:t>
      </w:r>
    </w:p>
    <w:p w:rsidR="00266B83" w:rsidRPr="00ED3F16" w:rsidRDefault="00266B83" w:rsidP="00266B83">
      <w:pPr>
        <w:pStyle w:val="a3"/>
        <w:rPr>
          <w:rFonts w:ascii="Arial" w:hAnsi="Arial" w:cs="Arial"/>
          <w:bCs/>
          <w:color w:val="404040" w:themeColor="text1" w:themeTint="BF"/>
          <w:sz w:val="24"/>
          <w:szCs w:val="24"/>
        </w:rPr>
      </w:pPr>
    </w:p>
    <w:tbl>
      <w:tblPr>
        <w:tblStyle w:val="a6"/>
        <w:tblW w:w="9639" w:type="dxa"/>
        <w:tblInd w:w="108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268"/>
        <w:gridCol w:w="4536"/>
      </w:tblGrid>
      <w:tr w:rsidR="00ED3F16" w:rsidRPr="00ED3F16" w:rsidTr="00A05B11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266B83" w:rsidRPr="00ED3F16" w:rsidRDefault="00266B83" w:rsidP="002D494B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Выступления:</w:t>
            </w: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5C6E1E" w:rsidRPr="005B39D7" w:rsidRDefault="003A6545" w:rsidP="00D45266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С.М. Амосова предложила в смету внести </w:t>
            </w:r>
            <w:r w:rsidR="00D45266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разделы </w:t>
            </w:r>
            <w:r w:rsidR="00532119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 справочно</w:t>
            </w:r>
            <w:r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 о расходах из источника «Имущество»</w:t>
            </w:r>
          </w:p>
        </w:tc>
      </w:tr>
      <w:tr w:rsidR="003A6545" w:rsidRPr="00ED3F16" w:rsidTr="00A05B11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3A6545" w:rsidRPr="00ED3F16" w:rsidRDefault="003A6545" w:rsidP="002D494B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3A6545" w:rsidRDefault="003A6545" w:rsidP="003A6545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Ю.Б. Мариничев попросил более четко формулировать в отчете о том, что не удалось выполнить.</w:t>
            </w:r>
          </w:p>
        </w:tc>
      </w:tr>
      <w:tr w:rsidR="00ED3F16" w:rsidRPr="00ED3F16" w:rsidTr="008857B8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266B83" w:rsidRPr="00ED3F16" w:rsidRDefault="00266B83" w:rsidP="002D494B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Дополнения:</w:t>
            </w: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266B83" w:rsidRPr="00ED3F16" w:rsidRDefault="00266B83" w:rsidP="002D494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Нет.</w:t>
            </w:r>
          </w:p>
        </w:tc>
      </w:tr>
      <w:tr w:rsidR="00ED3F16" w:rsidRPr="00ED3F16" w:rsidTr="008857B8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266B83" w:rsidRPr="00ED3F16" w:rsidRDefault="00266B83" w:rsidP="002D494B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Формулировка:</w:t>
            </w: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266B83" w:rsidRPr="00ED3F16" w:rsidRDefault="00532119" w:rsidP="00D45266">
            <w:pPr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Кто «за» то, чтобы утвердить отчет </w:t>
            </w:r>
            <w:r w:rsidR="00D4526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о деятельности ассоциации во </w:t>
            </w:r>
            <w:r w:rsidR="00D4526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n-US"/>
              </w:rPr>
              <w:t>II</w:t>
            </w:r>
            <w:r w:rsidR="00D4526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квартале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2014 год</w:t>
            </w:r>
            <w:r w:rsidR="00D4526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.</w:t>
            </w:r>
            <w:r w:rsidR="005B39D7" w:rsidRPr="005B39D7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</w:tr>
      <w:tr w:rsidR="00ED3F16" w:rsidRPr="00ED3F16" w:rsidTr="008857B8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ED3F16" w:rsidRDefault="009902FC" w:rsidP="002D494B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Голосование:</w:t>
            </w: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ED3F16" w:rsidRDefault="009902FC" w:rsidP="002D494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«ЗА»</w:t>
            </w:r>
          </w:p>
        </w:tc>
        <w:tc>
          <w:tcPr>
            <w:tcW w:w="453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ED3F16" w:rsidRDefault="00532119" w:rsidP="002D494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ED3F16" w:rsidRPr="00ED3F16" w:rsidTr="008857B8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ED3F16" w:rsidRDefault="009902FC" w:rsidP="002D494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ED3F16" w:rsidRDefault="009902FC" w:rsidP="002D494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«</w:t>
            </w:r>
            <w:r w:rsidR="00DC729A"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ПРОТИВ»</w:t>
            </w:r>
          </w:p>
        </w:tc>
        <w:tc>
          <w:tcPr>
            <w:tcW w:w="453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ED3F16" w:rsidRDefault="00C65CB8" w:rsidP="002D494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Н</w:t>
            </w:r>
            <w:r w:rsidR="009902FC"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ет</w:t>
            </w:r>
          </w:p>
        </w:tc>
      </w:tr>
      <w:tr w:rsidR="00ED3F16" w:rsidRPr="00ED3F16" w:rsidTr="008857B8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ED3F16" w:rsidRDefault="009902FC" w:rsidP="002D494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ED3F16" w:rsidRDefault="009902FC" w:rsidP="002D494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«Воздержались»</w:t>
            </w:r>
          </w:p>
        </w:tc>
        <w:tc>
          <w:tcPr>
            <w:tcW w:w="453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ED3F16" w:rsidRDefault="00C65CB8" w:rsidP="002D494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Н</w:t>
            </w:r>
            <w:r w:rsidR="009902FC"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ет</w:t>
            </w:r>
          </w:p>
        </w:tc>
      </w:tr>
      <w:tr w:rsidR="00ED3F16" w:rsidRPr="00ED3F16" w:rsidTr="008857B8">
        <w:tc>
          <w:tcPr>
            <w:tcW w:w="9639" w:type="dxa"/>
            <w:gridSpan w:val="3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266B83" w:rsidRPr="00ED3F16" w:rsidRDefault="00266B83" w:rsidP="002D494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ED3F16" w:rsidRPr="00ED3F16" w:rsidTr="008857B8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266B83" w:rsidRPr="00ED3F16" w:rsidRDefault="00266B83" w:rsidP="002D494B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Результат:</w:t>
            </w: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266B83" w:rsidRPr="00ED3F16" w:rsidRDefault="00266B83" w:rsidP="002D494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Решение принято</w:t>
            </w:r>
            <w:r w:rsidR="009902FC" w:rsidRPr="00ED3F1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.</w:t>
            </w:r>
          </w:p>
        </w:tc>
      </w:tr>
      <w:tr w:rsidR="005B39D7" w:rsidRPr="00ED3F16" w:rsidTr="008857B8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5B39D7" w:rsidRPr="00ED3F16" w:rsidRDefault="005B39D7" w:rsidP="002D494B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5B39D7" w:rsidRPr="005B39D7" w:rsidRDefault="005B39D7" w:rsidP="002D494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266B83" w:rsidRDefault="00266B83" w:rsidP="00266B83">
      <w:pPr>
        <w:pStyle w:val="a3"/>
        <w:rPr>
          <w:rFonts w:ascii="Arial" w:hAnsi="Arial" w:cs="Arial"/>
          <w:bCs/>
          <w:color w:val="404040" w:themeColor="text1" w:themeTint="BF"/>
          <w:sz w:val="24"/>
          <w:szCs w:val="24"/>
        </w:rPr>
      </w:pPr>
    </w:p>
    <w:p w:rsidR="00532119" w:rsidRPr="003225EE" w:rsidRDefault="00532119" w:rsidP="000872B5">
      <w:pPr>
        <w:pStyle w:val="a3"/>
        <w:numPr>
          <w:ilvl w:val="0"/>
          <w:numId w:val="2"/>
        </w:numPr>
        <w:rPr>
          <w:rFonts w:ascii="Arial" w:hAnsi="Arial" w:cs="Arial"/>
          <w:sz w:val="27"/>
          <w:szCs w:val="27"/>
        </w:rPr>
      </w:pPr>
      <w:r w:rsidRPr="003225EE">
        <w:rPr>
          <w:rFonts w:ascii="Arial" w:hAnsi="Arial" w:cs="Arial"/>
          <w:sz w:val="27"/>
          <w:szCs w:val="27"/>
        </w:rPr>
        <w:t xml:space="preserve">О плане работы на 3 квартал. </w:t>
      </w:r>
    </w:p>
    <w:p w:rsidR="00532119" w:rsidRPr="00532119" w:rsidRDefault="00532119" w:rsidP="00532119">
      <w:pPr>
        <w:pStyle w:val="a3"/>
        <w:ind w:left="720"/>
        <w:rPr>
          <w:rFonts w:ascii="Arial" w:hAnsi="Arial" w:cs="Arial"/>
          <w:bCs/>
          <w:color w:val="404040" w:themeColor="text1" w:themeTint="BF"/>
          <w:sz w:val="24"/>
          <w:szCs w:val="24"/>
        </w:rPr>
      </w:pPr>
    </w:p>
    <w:tbl>
      <w:tblPr>
        <w:tblStyle w:val="a6"/>
        <w:tblW w:w="9639" w:type="dxa"/>
        <w:tblInd w:w="10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835"/>
        <w:gridCol w:w="6804"/>
      </w:tblGrid>
      <w:tr w:rsidR="00532119" w:rsidRPr="00ED3F16" w:rsidTr="002D494B">
        <w:tc>
          <w:tcPr>
            <w:tcW w:w="2835" w:type="dxa"/>
          </w:tcPr>
          <w:p w:rsidR="00532119" w:rsidRPr="00ED3F16" w:rsidRDefault="00532119" w:rsidP="00532119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Слушали</w:t>
            </w:r>
            <w:r w:rsidRPr="00ED3F1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:</w:t>
            </w:r>
          </w:p>
        </w:tc>
        <w:tc>
          <w:tcPr>
            <w:tcW w:w="6804" w:type="dxa"/>
          </w:tcPr>
          <w:p w:rsidR="00532119" w:rsidRPr="00ED3F16" w:rsidRDefault="00532119" w:rsidP="00532119">
            <w:pPr>
              <w:pStyle w:val="a3"/>
              <w:jc w:val="both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 xml:space="preserve">Тимохина Н.Н. проинформировала членов Совета о плане работы на з квартал 2014 г. (Приложение 3) </w:t>
            </w:r>
          </w:p>
        </w:tc>
      </w:tr>
    </w:tbl>
    <w:p w:rsidR="00532119" w:rsidRPr="00ED3F16" w:rsidRDefault="00532119" w:rsidP="00532119">
      <w:pPr>
        <w:pStyle w:val="a3"/>
        <w:rPr>
          <w:rFonts w:ascii="Arial" w:hAnsi="Arial" w:cs="Arial"/>
          <w:bCs/>
          <w:color w:val="404040" w:themeColor="text1" w:themeTint="BF"/>
          <w:sz w:val="24"/>
          <w:szCs w:val="24"/>
        </w:rPr>
      </w:pPr>
    </w:p>
    <w:tbl>
      <w:tblPr>
        <w:tblStyle w:val="a6"/>
        <w:tblW w:w="9639" w:type="dxa"/>
        <w:tblInd w:w="108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268"/>
        <w:gridCol w:w="4536"/>
      </w:tblGrid>
      <w:tr w:rsidR="00532119" w:rsidRPr="00ED3F16" w:rsidTr="002D494B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532119" w:rsidRPr="00ED3F16" w:rsidRDefault="00532119" w:rsidP="002D494B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Выступления:</w:t>
            </w: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532119" w:rsidRPr="005B39D7" w:rsidRDefault="00152DA8" w:rsidP="002D494B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Е.В. Корсунская предложила планировать мероприятия хотя бы не детально, но до конца года, чтобы планировать свою работу до конца года.</w:t>
            </w:r>
          </w:p>
        </w:tc>
      </w:tr>
      <w:tr w:rsidR="00532119" w:rsidRPr="00ED3F16" w:rsidTr="002D494B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532119" w:rsidRPr="00ED3F16" w:rsidRDefault="00532119" w:rsidP="002D494B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532119" w:rsidRDefault="00532119" w:rsidP="00152DA8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Ю.Б. Мариничев </w:t>
            </w:r>
            <w:r w:rsidR="00152DA8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предложил выделить </w:t>
            </w:r>
            <w:r w:rsidR="00D45266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некоторые мероприятия </w:t>
            </w:r>
            <w:r w:rsidR="00D45266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val="en-US" w:eastAsia="ru-RU"/>
              </w:rPr>
              <w:t>IV</w:t>
            </w:r>
            <w:r w:rsidR="00152DA8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 квартала и включить их в план</w:t>
            </w:r>
            <w:r w:rsidR="00D45266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, что бы </w:t>
            </w:r>
            <w:r w:rsidR="00152DA8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 начать готовить раньше. Предложил провести заседание Совета в начале сентября для того, что бы обсудить</w:t>
            </w:r>
            <w:r w:rsidR="003F1136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,</w:t>
            </w:r>
            <w:r w:rsidR="00152DA8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 в том числе и эти мероприятия.</w:t>
            </w:r>
            <w:r w:rsidR="00F14E94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 Попросил Е.В.Корсунскую  проинициировать вопрос включения мероприятий в план.</w:t>
            </w:r>
          </w:p>
          <w:p w:rsidR="00F14E94" w:rsidRDefault="00F14E94" w:rsidP="00D45266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Ю.Б. Мариничев предложил вывести в отдельное управление работу по привлечению новых членов в Ассоциацию, предположил, запланировать посещение северо-западных кредитных союзов из Архангельска, Великого Новгорода.</w:t>
            </w:r>
          </w:p>
        </w:tc>
      </w:tr>
      <w:tr w:rsidR="00F14E94" w:rsidRPr="00ED3F16" w:rsidTr="002D494B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F14E94" w:rsidRPr="00ED3F16" w:rsidRDefault="00F14E94" w:rsidP="002D494B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4A3230" w:rsidRDefault="004F4C7F" w:rsidP="00152DA8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Н.Н. Тимохина предложила обсудить вопрос участия Гардарики в Форуме Юга России т.к. имеется необходимость поддержать ЮРАКС своим участием, а так же подписать Соглашение, если оно будет готово к подписанию.</w:t>
            </w:r>
          </w:p>
          <w:p w:rsidR="00223EA6" w:rsidRDefault="00223EA6" w:rsidP="00223EA6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Ю.Б. Мариничев напомнил, что вопрос о соглашение с ЮРАКС будет рассмотрен отдельно в повестке дня.</w:t>
            </w:r>
          </w:p>
        </w:tc>
      </w:tr>
      <w:tr w:rsidR="00532119" w:rsidRPr="00ED3F16" w:rsidTr="002D494B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532119" w:rsidRPr="00ED3F16" w:rsidRDefault="00532119" w:rsidP="002D494B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Дополнения:</w:t>
            </w: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532119" w:rsidRPr="00ED3F16" w:rsidRDefault="00532119" w:rsidP="004A3230">
            <w:pPr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532119" w:rsidRPr="00ED3F16" w:rsidTr="002D494B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532119" w:rsidRPr="00ED3F16" w:rsidRDefault="00532119" w:rsidP="002D494B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Формулировка:</w:t>
            </w: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532119" w:rsidRPr="00ED3F16" w:rsidRDefault="00532119" w:rsidP="00305939">
            <w:pPr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Кто «за» то, чтобы </w:t>
            </w:r>
            <w:r w:rsidR="0030593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утвердить план работы на 3 квартал</w:t>
            </w:r>
            <w:r w:rsidRPr="005B39D7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</w:tr>
      <w:tr w:rsidR="00532119" w:rsidRPr="00ED3F16" w:rsidTr="002D494B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532119" w:rsidRPr="00ED3F16" w:rsidRDefault="00532119" w:rsidP="002D494B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Голосование:</w:t>
            </w: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532119" w:rsidRPr="00ED3F16" w:rsidRDefault="00532119" w:rsidP="002D494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«ЗА»</w:t>
            </w:r>
          </w:p>
        </w:tc>
        <w:tc>
          <w:tcPr>
            <w:tcW w:w="453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532119" w:rsidRPr="00ED3F16" w:rsidRDefault="00532119" w:rsidP="002D494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532119" w:rsidRPr="00ED3F16" w:rsidTr="002D494B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532119" w:rsidRPr="00ED3F16" w:rsidRDefault="00532119" w:rsidP="002D494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532119" w:rsidRPr="00ED3F16" w:rsidRDefault="00532119" w:rsidP="002D494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«ПРОТИВ»</w:t>
            </w:r>
          </w:p>
        </w:tc>
        <w:tc>
          <w:tcPr>
            <w:tcW w:w="453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532119" w:rsidRPr="00ED3F16" w:rsidRDefault="00532119" w:rsidP="002D494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Нет</w:t>
            </w:r>
          </w:p>
        </w:tc>
      </w:tr>
      <w:tr w:rsidR="00532119" w:rsidRPr="00ED3F16" w:rsidTr="002D494B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532119" w:rsidRPr="00ED3F16" w:rsidRDefault="00532119" w:rsidP="002D494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532119" w:rsidRPr="00ED3F16" w:rsidRDefault="00532119" w:rsidP="002D494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«Воздержались»</w:t>
            </w:r>
          </w:p>
        </w:tc>
        <w:tc>
          <w:tcPr>
            <w:tcW w:w="453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532119" w:rsidRPr="00ED3F16" w:rsidRDefault="00532119" w:rsidP="002D494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Нет</w:t>
            </w:r>
          </w:p>
        </w:tc>
      </w:tr>
      <w:tr w:rsidR="00532119" w:rsidRPr="00ED3F16" w:rsidTr="002D494B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532119" w:rsidRPr="00ED3F16" w:rsidRDefault="00532119" w:rsidP="002D494B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Результат:</w:t>
            </w: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532119" w:rsidRPr="00ED3F16" w:rsidRDefault="00532119" w:rsidP="002D494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Решение принято.</w:t>
            </w:r>
          </w:p>
        </w:tc>
      </w:tr>
    </w:tbl>
    <w:p w:rsidR="00532119" w:rsidRDefault="00532119" w:rsidP="00532119">
      <w:pPr>
        <w:pStyle w:val="a3"/>
        <w:ind w:left="720"/>
        <w:rPr>
          <w:rFonts w:ascii="Arial" w:hAnsi="Arial" w:cs="Arial"/>
          <w:bCs/>
          <w:color w:val="404040" w:themeColor="text1" w:themeTint="BF"/>
          <w:sz w:val="24"/>
          <w:szCs w:val="24"/>
        </w:rPr>
      </w:pPr>
    </w:p>
    <w:p w:rsidR="003565DD" w:rsidRPr="003225EE" w:rsidRDefault="003565DD" w:rsidP="000872B5">
      <w:pPr>
        <w:pStyle w:val="a3"/>
        <w:numPr>
          <w:ilvl w:val="0"/>
          <w:numId w:val="2"/>
        </w:numPr>
        <w:rPr>
          <w:rFonts w:ascii="Arial" w:hAnsi="Arial" w:cs="Arial"/>
          <w:sz w:val="27"/>
          <w:szCs w:val="27"/>
        </w:rPr>
      </w:pPr>
      <w:r w:rsidRPr="003225EE">
        <w:rPr>
          <w:rFonts w:ascii="Arial" w:hAnsi="Arial" w:cs="Arial"/>
          <w:sz w:val="27"/>
          <w:szCs w:val="27"/>
        </w:rPr>
        <w:t>Разное:</w:t>
      </w:r>
    </w:p>
    <w:p w:rsidR="002D494B" w:rsidRPr="003225EE" w:rsidRDefault="002D494B" w:rsidP="000872B5">
      <w:pPr>
        <w:pStyle w:val="a3"/>
        <w:numPr>
          <w:ilvl w:val="1"/>
          <w:numId w:val="12"/>
        </w:numPr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3225EE">
        <w:rPr>
          <w:rFonts w:ascii="Arial" w:hAnsi="Arial" w:cs="Arial"/>
          <w:b/>
          <w:sz w:val="24"/>
          <w:szCs w:val="24"/>
        </w:rPr>
        <w:t>Об итогах Слета "Карельский берег"</w:t>
      </w:r>
    </w:p>
    <w:p w:rsidR="004F4C7F" w:rsidRPr="00532119" w:rsidRDefault="004F4C7F" w:rsidP="004F4C7F">
      <w:pPr>
        <w:pStyle w:val="a3"/>
        <w:ind w:left="720"/>
        <w:rPr>
          <w:rFonts w:ascii="Arial" w:hAnsi="Arial" w:cs="Arial"/>
          <w:bCs/>
          <w:color w:val="404040" w:themeColor="text1" w:themeTint="BF"/>
          <w:sz w:val="24"/>
          <w:szCs w:val="24"/>
        </w:rPr>
      </w:pPr>
    </w:p>
    <w:tbl>
      <w:tblPr>
        <w:tblStyle w:val="a6"/>
        <w:tblW w:w="9639" w:type="dxa"/>
        <w:tblInd w:w="10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835"/>
        <w:gridCol w:w="6804"/>
      </w:tblGrid>
      <w:tr w:rsidR="002D494B" w:rsidRPr="00ED3F16" w:rsidTr="002D494B">
        <w:tc>
          <w:tcPr>
            <w:tcW w:w="2835" w:type="dxa"/>
          </w:tcPr>
          <w:p w:rsidR="002D494B" w:rsidRPr="00ED3F16" w:rsidRDefault="002D494B" w:rsidP="002D494B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Слушали</w:t>
            </w:r>
            <w:r w:rsidRPr="00ED3F1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:</w:t>
            </w:r>
          </w:p>
        </w:tc>
        <w:tc>
          <w:tcPr>
            <w:tcW w:w="6804" w:type="dxa"/>
          </w:tcPr>
          <w:p w:rsidR="002D494B" w:rsidRPr="00ED3F16" w:rsidRDefault="002D494B" w:rsidP="00152DA8">
            <w:pPr>
              <w:pStyle w:val="a3"/>
              <w:jc w:val="both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 xml:space="preserve">Тимохина Н.Н. </w:t>
            </w:r>
            <w:r w:rsidR="00152DA8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 xml:space="preserve">рассказала о кратких итогах слета (Приложение 1, п. </w:t>
            </w:r>
            <w:r w:rsidR="00F14E94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4)</w:t>
            </w:r>
          </w:p>
        </w:tc>
      </w:tr>
      <w:tr w:rsidR="004F4C7F" w:rsidRPr="00ED3F16" w:rsidTr="002D494B">
        <w:tc>
          <w:tcPr>
            <w:tcW w:w="2835" w:type="dxa"/>
          </w:tcPr>
          <w:p w:rsidR="004F4C7F" w:rsidRDefault="00305939" w:rsidP="002D494B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Выступления:</w:t>
            </w:r>
          </w:p>
        </w:tc>
        <w:tc>
          <w:tcPr>
            <w:tcW w:w="6804" w:type="dxa"/>
          </w:tcPr>
          <w:p w:rsidR="004F4C7F" w:rsidRDefault="00305939" w:rsidP="00152DA8">
            <w:pPr>
              <w:pStyle w:val="a3"/>
              <w:jc w:val="both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нет</w:t>
            </w:r>
          </w:p>
        </w:tc>
      </w:tr>
      <w:tr w:rsidR="00305939" w:rsidRPr="00ED3F16" w:rsidTr="002D494B">
        <w:tc>
          <w:tcPr>
            <w:tcW w:w="2835" w:type="dxa"/>
          </w:tcPr>
          <w:p w:rsidR="00305939" w:rsidRDefault="00305939" w:rsidP="002D494B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Дополнения:</w:t>
            </w:r>
          </w:p>
        </w:tc>
        <w:tc>
          <w:tcPr>
            <w:tcW w:w="6804" w:type="dxa"/>
          </w:tcPr>
          <w:p w:rsidR="00305939" w:rsidRDefault="00305939" w:rsidP="00152DA8">
            <w:pPr>
              <w:pStyle w:val="a3"/>
              <w:jc w:val="both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нет</w:t>
            </w:r>
          </w:p>
        </w:tc>
      </w:tr>
      <w:tr w:rsidR="00305939" w:rsidRPr="00ED3F16" w:rsidTr="002D494B">
        <w:tc>
          <w:tcPr>
            <w:tcW w:w="2835" w:type="dxa"/>
          </w:tcPr>
          <w:p w:rsidR="00305939" w:rsidRDefault="00305939" w:rsidP="002D494B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Формулировка:</w:t>
            </w:r>
          </w:p>
        </w:tc>
        <w:tc>
          <w:tcPr>
            <w:tcW w:w="6804" w:type="dxa"/>
          </w:tcPr>
          <w:p w:rsidR="00305939" w:rsidRDefault="00305939" w:rsidP="00152DA8">
            <w:pPr>
              <w:pStyle w:val="a3"/>
              <w:jc w:val="both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Информацию о кратких предварительных итогах слета принять к сведению.</w:t>
            </w:r>
          </w:p>
        </w:tc>
      </w:tr>
      <w:tr w:rsidR="00305939" w:rsidRPr="00ED3F16" w:rsidTr="002D494B">
        <w:tc>
          <w:tcPr>
            <w:tcW w:w="2835" w:type="dxa"/>
          </w:tcPr>
          <w:p w:rsidR="00305939" w:rsidRPr="00ED3F16" w:rsidRDefault="00305939" w:rsidP="00305939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Голосование:</w:t>
            </w:r>
          </w:p>
        </w:tc>
        <w:tc>
          <w:tcPr>
            <w:tcW w:w="6804" w:type="dxa"/>
          </w:tcPr>
          <w:p w:rsidR="00305939" w:rsidRPr="00ED3F16" w:rsidRDefault="00305939" w:rsidP="003059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«ЗА»</w:t>
            </w:r>
          </w:p>
        </w:tc>
      </w:tr>
      <w:tr w:rsidR="00305939" w:rsidRPr="00ED3F16" w:rsidTr="002D494B">
        <w:tc>
          <w:tcPr>
            <w:tcW w:w="2835" w:type="dxa"/>
          </w:tcPr>
          <w:p w:rsidR="00305939" w:rsidRPr="00ED3F16" w:rsidRDefault="00305939" w:rsidP="003059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804" w:type="dxa"/>
          </w:tcPr>
          <w:p w:rsidR="00305939" w:rsidRPr="00ED3F16" w:rsidRDefault="00305939" w:rsidP="003059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«ПРОТИВ»</w:t>
            </w:r>
          </w:p>
        </w:tc>
      </w:tr>
      <w:tr w:rsidR="00305939" w:rsidRPr="00ED3F16" w:rsidTr="002D494B">
        <w:tc>
          <w:tcPr>
            <w:tcW w:w="2835" w:type="dxa"/>
          </w:tcPr>
          <w:p w:rsidR="00305939" w:rsidRPr="00ED3F16" w:rsidRDefault="00305939" w:rsidP="003059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804" w:type="dxa"/>
          </w:tcPr>
          <w:p w:rsidR="00305939" w:rsidRPr="00ED3F16" w:rsidRDefault="00305939" w:rsidP="0030593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«Воздержались»</w:t>
            </w:r>
          </w:p>
        </w:tc>
      </w:tr>
      <w:tr w:rsidR="00305939" w:rsidRPr="00ED3F16" w:rsidTr="002D494B">
        <w:tc>
          <w:tcPr>
            <w:tcW w:w="2835" w:type="dxa"/>
          </w:tcPr>
          <w:p w:rsidR="00305939" w:rsidRPr="00305939" w:rsidRDefault="00305939" w:rsidP="00305939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30593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Результат: </w:t>
            </w:r>
          </w:p>
        </w:tc>
        <w:tc>
          <w:tcPr>
            <w:tcW w:w="6804" w:type="dxa"/>
          </w:tcPr>
          <w:p w:rsidR="00305939" w:rsidRPr="00305939" w:rsidRDefault="00305939" w:rsidP="00305939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30593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Решение принято.</w:t>
            </w:r>
          </w:p>
        </w:tc>
      </w:tr>
    </w:tbl>
    <w:p w:rsidR="002D494B" w:rsidRDefault="002D494B" w:rsidP="002D494B">
      <w:pPr>
        <w:pStyle w:val="a3"/>
        <w:rPr>
          <w:rFonts w:ascii="Arial" w:hAnsi="Arial" w:cs="Arial"/>
          <w:bCs/>
          <w:color w:val="404040" w:themeColor="text1" w:themeTint="BF"/>
          <w:sz w:val="24"/>
          <w:szCs w:val="24"/>
        </w:rPr>
      </w:pPr>
    </w:p>
    <w:p w:rsidR="00305939" w:rsidRPr="004F09EE" w:rsidRDefault="00305939" w:rsidP="000872B5">
      <w:pPr>
        <w:pStyle w:val="a3"/>
        <w:numPr>
          <w:ilvl w:val="1"/>
          <w:numId w:val="11"/>
        </w:numPr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4F09EE">
        <w:rPr>
          <w:rFonts w:ascii="Arial" w:hAnsi="Arial" w:cs="Arial"/>
          <w:b/>
          <w:sz w:val="27"/>
          <w:szCs w:val="27"/>
        </w:rPr>
        <w:t>О собрании ПК "Региональная резервная касса"</w:t>
      </w:r>
    </w:p>
    <w:p w:rsidR="004A3230" w:rsidRPr="004A3230" w:rsidRDefault="004A3230" w:rsidP="004A3230">
      <w:pPr>
        <w:pStyle w:val="a3"/>
        <w:ind w:left="1080"/>
        <w:rPr>
          <w:rFonts w:ascii="Arial" w:hAnsi="Arial" w:cs="Arial"/>
          <w:bCs/>
          <w:color w:val="404040" w:themeColor="text1" w:themeTint="BF"/>
          <w:sz w:val="24"/>
          <w:szCs w:val="24"/>
        </w:rPr>
      </w:pPr>
    </w:p>
    <w:tbl>
      <w:tblPr>
        <w:tblStyle w:val="a6"/>
        <w:tblW w:w="9639" w:type="dxa"/>
        <w:tblInd w:w="108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268"/>
        <w:gridCol w:w="4536"/>
      </w:tblGrid>
      <w:tr w:rsidR="00305939" w:rsidRPr="00ED3F16" w:rsidTr="002D494B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305939" w:rsidRPr="00ED3F16" w:rsidRDefault="008058DB" w:rsidP="00305939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Слушали</w:t>
            </w:r>
            <w:r w:rsidR="00305939" w:rsidRPr="00ED3F1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8058DB" w:rsidRPr="009F3E33" w:rsidRDefault="00305939" w:rsidP="009F3E33">
            <w:pPr>
              <w:pStyle w:val="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65D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ru-RU"/>
              </w:rPr>
              <w:t xml:space="preserve">Н.Н. Тимохина рассказала об участии </w:t>
            </w:r>
            <w:r w:rsidR="004A323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ru-RU"/>
              </w:rPr>
              <w:t xml:space="preserve">ассоциации </w:t>
            </w:r>
            <w:r w:rsidRPr="003565D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ru-RU"/>
              </w:rPr>
              <w:t xml:space="preserve">в собрании ПК «РРК». </w:t>
            </w:r>
            <w:r w:rsidRPr="003565DD">
              <w:rPr>
                <w:rFonts w:ascii="Arial" w:hAnsi="Arial" w:cs="Arial"/>
                <w:sz w:val="24"/>
                <w:szCs w:val="24"/>
                <w:lang w:val="ru-RU"/>
              </w:rPr>
              <w:t>24 июня в скайп-режиме прошло собрание ПК "Региональная резервная касса" с вопросом   "Об исполнении обязательств кооператива". Были предоставлены документы: исполнение бюджета за 2013, бюджет на 2014 год, отчет директора, бухгалтерский баланс. Все участники собрания высказались в пользу уменьшения обязательств перед кредиторами РРК. Большинство высказалось за то, чтобы РРК выплачивала всем кредиторам тело займа, а не проценты. Договорились в октябре встретиться повторно, чтобы принять решение по механизму работы РРК.</w:t>
            </w:r>
          </w:p>
        </w:tc>
      </w:tr>
      <w:tr w:rsidR="008058DB" w:rsidRPr="00ED3F16" w:rsidTr="002D494B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8058DB" w:rsidRPr="00ED3F16" w:rsidRDefault="008058DB" w:rsidP="00305939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Выступления:</w:t>
            </w: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8058DB" w:rsidRPr="00ED3F16" w:rsidRDefault="008058DB" w:rsidP="003565D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Нет.</w:t>
            </w:r>
          </w:p>
        </w:tc>
      </w:tr>
      <w:tr w:rsidR="002D494B" w:rsidRPr="00ED3F16" w:rsidTr="002D494B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2D494B" w:rsidRPr="00ED3F16" w:rsidRDefault="002D494B" w:rsidP="002D494B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Дополнения:</w:t>
            </w: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2D494B" w:rsidRPr="00ED3F16" w:rsidRDefault="002D494B" w:rsidP="003565D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Нет.</w:t>
            </w:r>
          </w:p>
        </w:tc>
      </w:tr>
      <w:tr w:rsidR="002D494B" w:rsidRPr="00ED3F16" w:rsidTr="002D494B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2D494B" w:rsidRPr="00ED3F16" w:rsidRDefault="002D494B" w:rsidP="002D494B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Формулировка:</w:t>
            </w: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2D494B" w:rsidRPr="00ED3F16" w:rsidRDefault="008058DB" w:rsidP="008058DB">
            <w:pPr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И</w:t>
            </w:r>
            <w:r w:rsidR="0030593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нформацию к сведению</w:t>
            </w:r>
            <w:r w:rsidR="002D494B" w:rsidRPr="005B39D7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</w:tr>
      <w:tr w:rsidR="002D494B" w:rsidRPr="00ED3F16" w:rsidTr="002D494B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2D494B" w:rsidRPr="00ED3F16" w:rsidRDefault="002D494B" w:rsidP="002D494B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Голосование:</w:t>
            </w: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2D494B" w:rsidRPr="00ED3F16" w:rsidRDefault="002D494B" w:rsidP="003565D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«ЗА»</w:t>
            </w:r>
          </w:p>
        </w:tc>
        <w:tc>
          <w:tcPr>
            <w:tcW w:w="453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2D494B" w:rsidRPr="00ED3F16" w:rsidRDefault="002D494B" w:rsidP="003565D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2D494B" w:rsidRPr="00ED3F16" w:rsidTr="002D494B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2D494B" w:rsidRPr="00ED3F16" w:rsidRDefault="002D494B" w:rsidP="002D494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2D494B" w:rsidRPr="00ED3F16" w:rsidRDefault="002D494B" w:rsidP="003565D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«ПРОТИВ»</w:t>
            </w:r>
          </w:p>
        </w:tc>
        <w:tc>
          <w:tcPr>
            <w:tcW w:w="453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2D494B" w:rsidRPr="00ED3F16" w:rsidRDefault="002D494B" w:rsidP="003565D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Нет</w:t>
            </w:r>
          </w:p>
        </w:tc>
      </w:tr>
      <w:tr w:rsidR="002D494B" w:rsidRPr="00ED3F16" w:rsidTr="002D494B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2D494B" w:rsidRPr="00ED3F16" w:rsidRDefault="002D494B" w:rsidP="002D494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2D494B" w:rsidRPr="00ED3F16" w:rsidRDefault="002D494B" w:rsidP="003565D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«Воздержались»</w:t>
            </w:r>
          </w:p>
        </w:tc>
        <w:tc>
          <w:tcPr>
            <w:tcW w:w="453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2D494B" w:rsidRPr="00ED3F16" w:rsidRDefault="002D494B" w:rsidP="003565D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Нет</w:t>
            </w:r>
          </w:p>
        </w:tc>
      </w:tr>
      <w:tr w:rsidR="002D494B" w:rsidRPr="00ED3F16" w:rsidTr="002D494B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2D494B" w:rsidRPr="00ED3F16" w:rsidRDefault="002D494B" w:rsidP="002D494B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Результат:</w:t>
            </w: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2D494B" w:rsidRPr="00ED3F16" w:rsidRDefault="002D494B" w:rsidP="003565D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Решение принято.</w:t>
            </w:r>
          </w:p>
        </w:tc>
      </w:tr>
    </w:tbl>
    <w:p w:rsidR="00532119" w:rsidRPr="00ED3F16" w:rsidRDefault="00532119" w:rsidP="00532119">
      <w:pPr>
        <w:pStyle w:val="a3"/>
        <w:ind w:left="720"/>
        <w:rPr>
          <w:rFonts w:ascii="Arial" w:hAnsi="Arial" w:cs="Arial"/>
          <w:bCs/>
          <w:color w:val="404040" w:themeColor="text1" w:themeTint="BF"/>
          <w:sz w:val="24"/>
          <w:szCs w:val="24"/>
        </w:rPr>
      </w:pPr>
    </w:p>
    <w:p w:rsidR="004F4C7F" w:rsidRPr="004F09EE" w:rsidRDefault="004F4C7F" w:rsidP="000872B5">
      <w:pPr>
        <w:pStyle w:val="a3"/>
        <w:numPr>
          <w:ilvl w:val="1"/>
          <w:numId w:val="11"/>
        </w:numPr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4F09EE">
        <w:rPr>
          <w:rFonts w:ascii="Arial" w:hAnsi="Arial" w:cs="Arial"/>
          <w:b/>
          <w:sz w:val="24"/>
          <w:szCs w:val="24"/>
        </w:rPr>
        <w:t xml:space="preserve">О </w:t>
      </w:r>
      <w:r w:rsidR="00305939" w:rsidRPr="004F09EE">
        <w:rPr>
          <w:rFonts w:ascii="Arial" w:hAnsi="Arial" w:cs="Arial"/>
          <w:b/>
          <w:sz w:val="24"/>
          <w:szCs w:val="24"/>
        </w:rPr>
        <w:t>Соглашении с ЮРАКС.</w:t>
      </w:r>
    </w:p>
    <w:p w:rsidR="003565DD" w:rsidRPr="00305939" w:rsidRDefault="003565DD" w:rsidP="003565DD">
      <w:pPr>
        <w:pStyle w:val="a3"/>
        <w:ind w:left="1080"/>
        <w:rPr>
          <w:rFonts w:ascii="Arial" w:hAnsi="Arial" w:cs="Arial"/>
          <w:bCs/>
          <w:color w:val="404040" w:themeColor="text1" w:themeTint="BF"/>
          <w:sz w:val="24"/>
          <w:szCs w:val="24"/>
        </w:rPr>
      </w:pPr>
    </w:p>
    <w:tbl>
      <w:tblPr>
        <w:tblStyle w:val="a6"/>
        <w:tblW w:w="9639" w:type="dxa"/>
        <w:tblInd w:w="108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268"/>
        <w:gridCol w:w="4536"/>
      </w:tblGrid>
      <w:tr w:rsidR="00305939" w:rsidRPr="00ED3F16" w:rsidTr="00E6010F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305939" w:rsidRPr="00ED3F16" w:rsidRDefault="00305939" w:rsidP="00E6010F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Выступления:</w:t>
            </w: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305939" w:rsidRPr="00315B8B" w:rsidRDefault="00305939" w:rsidP="00223EA6">
            <w:pPr>
              <w:pStyle w:val="1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ru-RU"/>
              </w:rPr>
              <w:t>Ю.Б. Мариничев</w:t>
            </w:r>
            <w:r w:rsidR="003565D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ru-RU"/>
              </w:rPr>
              <w:t xml:space="preserve"> напомнил собравшимся о том, Что уже почти год мы ведем</w:t>
            </w:r>
            <w:r w:rsidR="00223EA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ru-RU"/>
              </w:rPr>
              <w:t xml:space="preserve"> работу над Соглашением с ЮРАКС, и предложил проект Соглашения, составленный на базе типового соглашения ЮРАКС.</w:t>
            </w:r>
            <w:proofErr w:type="gramEnd"/>
          </w:p>
        </w:tc>
      </w:tr>
      <w:tr w:rsidR="00305939" w:rsidRPr="00ED3F16" w:rsidTr="00E6010F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305939" w:rsidRPr="00ED3F16" w:rsidRDefault="00305939" w:rsidP="00E6010F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Дополнения:</w:t>
            </w: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305939" w:rsidRPr="00ED3F16" w:rsidRDefault="00305939" w:rsidP="00E6010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Нет.</w:t>
            </w:r>
          </w:p>
        </w:tc>
      </w:tr>
      <w:tr w:rsidR="00305939" w:rsidRPr="00ED3F16" w:rsidTr="00E6010F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305939" w:rsidRPr="00ED3F16" w:rsidRDefault="00305939" w:rsidP="00E6010F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Формулировка:</w:t>
            </w: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305939" w:rsidRPr="00ED3F16" w:rsidRDefault="00305939" w:rsidP="00223EA6">
            <w:pPr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Кто «за» то, чтобы </w:t>
            </w:r>
            <w:r w:rsidR="003565D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заключ</w:t>
            </w:r>
            <w:r w:rsidR="00223EA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и</w:t>
            </w:r>
            <w:r w:rsidR="003565D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ть </w:t>
            </w:r>
            <w:r w:rsidR="00223EA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с ЮРАКС соглашение о сотрудничестве.</w:t>
            </w:r>
          </w:p>
        </w:tc>
      </w:tr>
      <w:tr w:rsidR="00305939" w:rsidRPr="00ED3F16" w:rsidTr="00E6010F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305939" w:rsidRPr="00ED3F16" w:rsidRDefault="00305939" w:rsidP="00E6010F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Голосование:</w:t>
            </w: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305939" w:rsidRPr="00ED3F16" w:rsidRDefault="00305939" w:rsidP="00E6010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«ЗА»</w:t>
            </w:r>
          </w:p>
        </w:tc>
        <w:tc>
          <w:tcPr>
            <w:tcW w:w="453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305939" w:rsidRPr="00ED3F16" w:rsidRDefault="00305939" w:rsidP="00E6010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305939" w:rsidRPr="00ED3F16" w:rsidTr="00E6010F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305939" w:rsidRPr="00ED3F16" w:rsidRDefault="00305939" w:rsidP="00E6010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305939" w:rsidRPr="00ED3F16" w:rsidRDefault="00305939" w:rsidP="00E6010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«ПРОТИВ»</w:t>
            </w:r>
          </w:p>
        </w:tc>
        <w:tc>
          <w:tcPr>
            <w:tcW w:w="453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305939" w:rsidRPr="00ED3F16" w:rsidRDefault="00305939" w:rsidP="00E6010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Нет</w:t>
            </w:r>
          </w:p>
        </w:tc>
      </w:tr>
      <w:tr w:rsidR="00305939" w:rsidRPr="00ED3F16" w:rsidTr="00E6010F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305939" w:rsidRPr="00ED3F16" w:rsidRDefault="00305939" w:rsidP="00E6010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305939" w:rsidRPr="00ED3F16" w:rsidRDefault="00305939" w:rsidP="00E6010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«Воздержались»</w:t>
            </w:r>
          </w:p>
        </w:tc>
        <w:tc>
          <w:tcPr>
            <w:tcW w:w="453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305939" w:rsidRPr="00ED3F16" w:rsidRDefault="00305939" w:rsidP="00E6010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Нет</w:t>
            </w:r>
          </w:p>
        </w:tc>
      </w:tr>
      <w:tr w:rsidR="008058DB" w:rsidRPr="00ED3F16" w:rsidTr="008058DB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8058DB" w:rsidRPr="00ED3F16" w:rsidRDefault="008058DB" w:rsidP="008058DB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Результат:</w:t>
            </w: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8058DB" w:rsidRPr="00ED3F16" w:rsidRDefault="008058DB" w:rsidP="008058D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Решение принято.</w:t>
            </w:r>
          </w:p>
        </w:tc>
      </w:tr>
      <w:tr w:rsidR="00305939" w:rsidRPr="008058DB" w:rsidTr="00E6010F">
        <w:tc>
          <w:tcPr>
            <w:tcW w:w="9639" w:type="dxa"/>
            <w:gridSpan w:val="3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305939" w:rsidRPr="008058DB" w:rsidRDefault="00305939" w:rsidP="008058DB">
            <w:pPr>
              <w:pStyle w:val="a3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58DB" w:rsidRPr="008058DB" w:rsidRDefault="008058DB" w:rsidP="008058DB">
            <w:pPr>
              <w:pStyle w:val="a3"/>
              <w:numPr>
                <w:ilvl w:val="1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F09EE">
              <w:rPr>
                <w:rFonts w:ascii="Arial" w:hAnsi="Arial" w:cs="Arial"/>
                <w:b/>
                <w:sz w:val="24"/>
                <w:szCs w:val="24"/>
              </w:rPr>
              <w:t xml:space="preserve">О </w:t>
            </w:r>
            <w:r>
              <w:rPr>
                <w:rFonts w:ascii="Arial" w:hAnsi="Arial" w:cs="Arial"/>
                <w:b/>
                <w:sz w:val="24"/>
                <w:szCs w:val="24"/>
              </w:rPr>
              <w:t>собрании НП «НС Лига кредитных союзов»</w:t>
            </w:r>
          </w:p>
          <w:p w:rsidR="008058DB" w:rsidRPr="008058DB" w:rsidRDefault="008058DB" w:rsidP="008058DB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65DD" w:rsidRPr="00ED3F16" w:rsidTr="00E6010F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3565DD" w:rsidRPr="00ED3F16" w:rsidRDefault="00473900" w:rsidP="00E6010F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Слушали</w:t>
            </w:r>
            <w:r w:rsidR="003565D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3565DD" w:rsidRPr="003565DD" w:rsidRDefault="003565DD" w:rsidP="00E6010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3565D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Тимохина Н.Н. сообщила об информационной рассылке Лиги КС, в которой пришла информация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об общем собрании. Пояснила вопросы повестки дня со слов Волохо К.С.</w:t>
            </w:r>
          </w:p>
        </w:tc>
      </w:tr>
      <w:tr w:rsidR="003565DD" w:rsidRPr="00ED3F16" w:rsidTr="00E6010F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3565DD" w:rsidRDefault="00473900" w:rsidP="00E6010F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Выступления:</w:t>
            </w: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3565DD" w:rsidRPr="003565DD" w:rsidRDefault="003565DD" w:rsidP="003565D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Мариничев Ю.Б. попросил еще раз запросить уточняющую информацию по повестке дня Лиги, и опросным путем согласовать окончательные </w:t>
            </w:r>
            <w:proofErr w:type="gramStart"/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мнения</w:t>
            </w:r>
            <w:proofErr w:type="gramEnd"/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по которым будем голосовать и выдавать доверенность представителю Гардарики для участия в Общем собрании Лиги.</w:t>
            </w:r>
          </w:p>
        </w:tc>
      </w:tr>
      <w:tr w:rsidR="003565DD" w:rsidRPr="00ED3F16" w:rsidTr="00E6010F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3565DD" w:rsidRPr="00ED3F16" w:rsidRDefault="003565DD" w:rsidP="00E6010F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Дополнения:</w:t>
            </w: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3565DD" w:rsidRPr="00ED3F16" w:rsidRDefault="003565DD" w:rsidP="00E6010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Нет.</w:t>
            </w:r>
          </w:p>
        </w:tc>
      </w:tr>
      <w:tr w:rsidR="003565DD" w:rsidRPr="00ED3F16" w:rsidTr="00E6010F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3565DD" w:rsidRPr="00ED3F16" w:rsidRDefault="003565DD" w:rsidP="00E6010F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Формулировка:</w:t>
            </w: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3565DD" w:rsidRPr="00ED3F16" w:rsidRDefault="008058DB" w:rsidP="003565DD">
            <w:pPr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И</w:t>
            </w:r>
            <w:r w:rsidR="003565D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нформацию к сведению.</w:t>
            </w:r>
          </w:p>
        </w:tc>
      </w:tr>
      <w:tr w:rsidR="003565DD" w:rsidRPr="00ED3F16" w:rsidTr="00E6010F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3565DD" w:rsidRPr="00ED3F16" w:rsidRDefault="003565DD" w:rsidP="00E6010F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Голосование:</w:t>
            </w: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3565DD" w:rsidRPr="00ED3F16" w:rsidRDefault="003565DD" w:rsidP="00E6010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«ЗА»</w:t>
            </w:r>
          </w:p>
        </w:tc>
        <w:tc>
          <w:tcPr>
            <w:tcW w:w="453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3565DD" w:rsidRPr="00ED3F16" w:rsidRDefault="003565DD" w:rsidP="00E6010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3565DD" w:rsidRPr="00ED3F16" w:rsidTr="00E6010F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3565DD" w:rsidRPr="00ED3F16" w:rsidRDefault="003565DD" w:rsidP="00E6010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3565DD" w:rsidRPr="00ED3F16" w:rsidRDefault="003565DD" w:rsidP="00E6010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«ПРОТИВ»</w:t>
            </w:r>
          </w:p>
        </w:tc>
        <w:tc>
          <w:tcPr>
            <w:tcW w:w="453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3565DD" w:rsidRPr="00ED3F16" w:rsidRDefault="003565DD" w:rsidP="00E6010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Нет</w:t>
            </w:r>
          </w:p>
        </w:tc>
      </w:tr>
      <w:tr w:rsidR="003565DD" w:rsidRPr="00ED3F16" w:rsidTr="00E6010F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3565DD" w:rsidRPr="00ED3F16" w:rsidRDefault="003565DD" w:rsidP="00E6010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3565DD" w:rsidRPr="00ED3F16" w:rsidRDefault="003565DD" w:rsidP="00E6010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«Воздержались»</w:t>
            </w:r>
          </w:p>
        </w:tc>
        <w:tc>
          <w:tcPr>
            <w:tcW w:w="453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3565DD" w:rsidRPr="00ED3F16" w:rsidRDefault="003565DD" w:rsidP="00E6010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Нет</w:t>
            </w:r>
          </w:p>
        </w:tc>
      </w:tr>
      <w:tr w:rsidR="00473900" w:rsidRPr="00ED3F16" w:rsidTr="00E93096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473900" w:rsidRPr="00ED3F16" w:rsidRDefault="00473900" w:rsidP="00E93096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Результат:</w:t>
            </w: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473900" w:rsidRPr="00ED3F16" w:rsidRDefault="00473900" w:rsidP="00E9309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Решение принято.</w:t>
            </w:r>
          </w:p>
        </w:tc>
      </w:tr>
    </w:tbl>
    <w:p w:rsidR="00473900" w:rsidRDefault="00473900" w:rsidP="00212B54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  <w:bookmarkStart w:id="0" w:name="_GoBack"/>
      <w:bookmarkEnd w:id="0"/>
    </w:p>
    <w:p w:rsidR="0043684E" w:rsidRPr="00ED3F16" w:rsidRDefault="0043684E" w:rsidP="00212B54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  <w:r w:rsidRPr="00ED3F16">
        <w:rPr>
          <w:rFonts w:ascii="Arial" w:hAnsi="Arial" w:cs="Arial"/>
          <w:color w:val="404040" w:themeColor="text1" w:themeTint="BF"/>
          <w:sz w:val="24"/>
          <w:szCs w:val="24"/>
        </w:rPr>
        <w:t>Все вопросы рассмотрены, повестка дня исчерпана.</w:t>
      </w:r>
    </w:p>
    <w:p w:rsidR="0043684E" w:rsidRPr="00ED3F16" w:rsidRDefault="0043684E" w:rsidP="00212B54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  <w:r w:rsidRPr="00ED3F16">
        <w:rPr>
          <w:rFonts w:ascii="Arial" w:hAnsi="Arial" w:cs="Arial"/>
          <w:color w:val="404040" w:themeColor="text1" w:themeTint="BF"/>
          <w:sz w:val="24"/>
          <w:szCs w:val="24"/>
        </w:rPr>
        <w:t xml:space="preserve">Замечаний по </w:t>
      </w:r>
      <w:r w:rsidR="00E62805">
        <w:rPr>
          <w:rFonts w:ascii="Arial" w:hAnsi="Arial" w:cs="Arial"/>
          <w:color w:val="404040" w:themeColor="text1" w:themeTint="BF"/>
          <w:sz w:val="24"/>
          <w:szCs w:val="24"/>
        </w:rPr>
        <w:t>организации</w:t>
      </w:r>
      <w:r w:rsidRPr="00ED3F16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226FA4" w:rsidRPr="00ED3F16">
        <w:rPr>
          <w:rFonts w:ascii="Arial" w:hAnsi="Arial" w:cs="Arial"/>
          <w:color w:val="404040" w:themeColor="text1" w:themeTint="BF"/>
          <w:sz w:val="24"/>
          <w:szCs w:val="24"/>
        </w:rPr>
        <w:t xml:space="preserve">заседания </w:t>
      </w:r>
      <w:r w:rsidRPr="00ED3F16">
        <w:rPr>
          <w:rFonts w:ascii="Arial" w:hAnsi="Arial" w:cs="Arial"/>
          <w:color w:val="404040" w:themeColor="text1" w:themeTint="BF"/>
          <w:sz w:val="24"/>
          <w:szCs w:val="24"/>
        </w:rPr>
        <w:t>нет.</w:t>
      </w:r>
    </w:p>
    <w:p w:rsidR="00226FA4" w:rsidRPr="00ED3F16" w:rsidRDefault="00226FA4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43684E" w:rsidRPr="00ED3F16" w:rsidRDefault="0043684E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  <w:r w:rsidRPr="00ED3F16">
        <w:rPr>
          <w:rFonts w:ascii="Arial" w:hAnsi="Arial" w:cs="Arial"/>
          <w:color w:val="404040" w:themeColor="text1" w:themeTint="BF"/>
          <w:sz w:val="24"/>
          <w:szCs w:val="24"/>
        </w:rPr>
        <w:t xml:space="preserve">Председатель Совета                                                           </w:t>
      </w:r>
      <w:r w:rsidR="00212B54" w:rsidRPr="00ED3F16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ED3F16">
        <w:rPr>
          <w:rFonts w:ascii="Arial" w:hAnsi="Arial" w:cs="Arial"/>
          <w:color w:val="404040" w:themeColor="text1" w:themeTint="BF"/>
          <w:sz w:val="24"/>
          <w:szCs w:val="24"/>
        </w:rPr>
        <w:t>Ю.Б. Мариничев</w:t>
      </w:r>
    </w:p>
    <w:p w:rsidR="00315B8B" w:rsidRDefault="00315B8B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43684E" w:rsidRPr="00ED3F16" w:rsidRDefault="0043684E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  <w:r w:rsidRPr="00ED3F16">
        <w:rPr>
          <w:rFonts w:ascii="Arial" w:hAnsi="Arial" w:cs="Arial"/>
          <w:color w:val="404040" w:themeColor="text1" w:themeTint="BF"/>
          <w:sz w:val="24"/>
          <w:szCs w:val="24"/>
        </w:rPr>
        <w:t>Секретарь                                                                                Н.Н. Тимохина</w:t>
      </w:r>
    </w:p>
    <w:p w:rsidR="00B61DF8" w:rsidRPr="00ED3F16" w:rsidRDefault="00B61DF8" w:rsidP="008942C8">
      <w:pPr>
        <w:pStyle w:val="a3"/>
        <w:jc w:val="right"/>
        <w:rPr>
          <w:rFonts w:ascii="Arial" w:hAnsi="Arial" w:cs="Arial"/>
          <w:b/>
          <w:color w:val="404040" w:themeColor="text1" w:themeTint="BF"/>
          <w:sz w:val="24"/>
          <w:szCs w:val="24"/>
        </w:rPr>
        <w:sectPr w:rsidR="00B61DF8" w:rsidRPr="00ED3F16" w:rsidSect="00FD2F31">
          <w:footerReference w:type="default" r:id="rId8"/>
          <w:headerReference w:type="first" r:id="rId9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p w:rsidR="008942C8" w:rsidRPr="00ED3F16" w:rsidRDefault="008942C8" w:rsidP="008942C8">
      <w:pPr>
        <w:pStyle w:val="a3"/>
        <w:jc w:val="right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ED3F16">
        <w:rPr>
          <w:rFonts w:ascii="Arial" w:hAnsi="Arial" w:cs="Arial"/>
          <w:b/>
          <w:color w:val="404040" w:themeColor="text1" w:themeTint="BF"/>
          <w:sz w:val="24"/>
          <w:szCs w:val="24"/>
        </w:rPr>
        <w:t>Приложение № 1</w:t>
      </w:r>
    </w:p>
    <w:p w:rsidR="008942C8" w:rsidRPr="00ED3F16" w:rsidRDefault="008942C8" w:rsidP="008942C8">
      <w:pPr>
        <w:pStyle w:val="a3"/>
        <w:jc w:val="right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ED3F16">
        <w:rPr>
          <w:rFonts w:ascii="Arial" w:hAnsi="Arial" w:cs="Arial"/>
          <w:b/>
          <w:color w:val="404040" w:themeColor="text1" w:themeTint="BF"/>
          <w:sz w:val="24"/>
          <w:szCs w:val="24"/>
        </w:rPr>
        <w:t>к протоколу №</w:t>
      </w:r>
      <w:r w:rsidR="00DB3840">
        <w:rPr>
          <w:rFonts w:ascii="Arial" w:hAnsi="Arial" w:cs="Arial"/>
          <w:b/>
          <w:color w:val="404040" w:themeColor="text1" w:themeTint="BF"/>
          <w:sz w:val="24"/>
          <w:szCs w:val="24"/>
        </w:rPr>
        <w:t>8</w:t>
      </w:r>
      <w:r w:rsidRPr="00ED3F1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заседания Совета от </w:t>
      </w:r>
      <w:r w:rsidR="00DB3840">
        <w:rPr>
          <w:rFonts w:ascii="Arial" w:hAnsi="Arial" w:cs="Arial"/>
          <w:b/>
          <w:color w:val="404040" w:themeColor="text1" w:themeTint="BF"/>
          <w:sz w:val="24"/>
          <w:szCs w:val="24"/>
        </w:rPr>
        <w:t>31</w:t>
      </w:r>
      <w:r w:rsidRPr="00ED3F16">
        <w:rPr>
          <w:rFonts w:ascii="Arial" w:hAnsi="Arial" w:cs="Arial"/>
          <w:b/>
          <w:color w:val="404040" w:themeColor="text1" w:themeTint="BF"/>
          <w:sz w:val="24"/>
          <w:szCs w:val="24"/>
        </w:rPr>
        <w:t>.0</w:t>
      </w:r>
      <w:r w:rsidR="00DB3840">
        <w:rPr>
          <w:rFonts w:ascii="Arial" w:hAnsi="Arial" w:cs="Arial"/>
          <w:b/>
          <w:color w:val="404040" w:themeColor="text1" w:themeTint="BF"/>
          <w:sz w:val="24"/>
          <w:szCs w:val="24"/>
        </w:rPr>
        <w:t>7</w:t>
      </w:r>
      <w:r w:rsidRPr="00ED3F16">
        <w:rPr>
          <w:rFonts w:ascii="Arial" w:hAnsi="Arial" w:cs="Arial"/>
          <w:b/>
          <w:color w:val="404040" w:themeColor="text1" w:themeTint="BF"/>
          <w:sz w:val="24"/>
          <w:szCs w:val="24"/>
        </w:rPr>
        <w:t>.2014</w:t>
      </w:r>
    </w:p>
    <w:p w:rsidR="00AA0C60" w:rsidRPr="00ED3F16" w:rsidRDefault="00AA0C60" w:rsidP="008942C8">
      <w:pPr>
        <w:pStyle w:val="a3"/>
        <w:pBdr>
          <w:bottom w:val="single" w:sz="12" w:space="1" w:color="auto"/>
        </w:pBdr>
        <w:jc w:val="right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DB3840" w:rsidRDefault="00DB3840" w:rsidP="00DB3840">
      <w:pPr>
        <w:pStyle w:val="1"/>
        <w:spacing w:line="276" w:lineRule="auto"/>
        <w:jc w:val="right"/>
        <w:rPr>
          <w:rFonts w:asciiTheme="minorHAnsi" w:hAnsiTheme="minorHAnsi" w:cstheme="minorHAnsi"/>
          <w:b/>
          <w:color w:val="000000"/>
          <w:sz w:val="24"/>
          <w:szCs w:val="24"/>
          <w:lang w:val="ru-RU"/>
        </w:rPr>
      </w:pPr>
    </w:p>
    <w:p w:rsidR="00DB3840" w:rsidRPr="00DB3840" w:rsidRDefault="00DB3840" w:rsidP="00DB3840">
      <w:pPr>
        <w:pStyle w:val="a7"/>
        <w:jc w:val="center"/>
        <w:rPr>
          <w:rFonts w:ascii="PMingLiU-ExtB" w:eastAsia="PMingLiU-ExtB" w:hAnsi="PMingLiU-ExtB"/>
          <w:b/>
          <w:sz w:val="24"/>
        </w:rPr>
      </w:pPr>
      <w:r w:rsidRPr="00DB3840">
        <w:rPr>
          <w:rFonts w:ascii="Cambria" w:eastAsia="PMingLiU-ExtB" w:hAnsi="Cambria" w:cs="Cambria"/>
          <w:b/>
          <w:sz w:val="24"/>
        </w:rPr>
        <w:t>Отчет</w:t>
      </w:r>
      <w:r w:rsidRPr="00DB3840">
        <w:rPr>
          <w:rFonts w:ascii="PMingLiU-ExtB" w:eastAsia="PMingLiU-ExtB" w:hAnsi="PMingLiU-ExtB" w:hint="eastAsia"/>
          <w:b/>
          <w:sz w:val="24"/>
        </w:rPr>
        <w:t xml:space="preserve"> </w:t>
      </w:r>
      <w:r w:rsidRPr="00DB3840">
        <w:rPr>
          <w:rFonts w:ascii="Cambria" w:eastAsia="PMingLiU-ExtB" w:hAnsi="Cambria" w:cs="Cambria"/>
          <w:b/>
          <w:sz w:val="24"/>
        </w:rPr>
        <w:t>о</w:t>
      </w:r>
      <w:r w:rsidRPr="00DB3840">
        <w:rPr>
          <w:rFonts w:ascii="PMingLiU-ExtB" w:eastAsia="PMingLiU-ExtB" w:hAnsi="PMingLiU-ExtB" w:hint="eastAsia"/>
          <w:b/>
          <w:sz w:val="24"/>
        </w:rPr>
        <w:t xml:space="preserve"> </w:t>
      </w:r>
      <w:r w:rsidRPr="00DB3840">
        <w:rPr>
          <w:rFonts w:ascii="Cambria" w:eastAsia="PMingLiU-ExtB" w:hAnsi="Cambria" w:cs="Cambria"/>
          <w:b/>
          <w:sz w:val="24"/>
        </w:rPr>
        <w:t>деятельности</w:t>
      </w:r>
      <w:r w:rsidRPr="00DB3840">
        <w:rPr>
          <w:rFonts w:ascii="PMingLiU-ExtB" w:eastAsia="PMingLiU-ExtB" w:hAnsi="PMingLiU-ExtB" w:hint="eastAsia"/>
          <w:b/>
          <w:sz w:val="24"/>
        </w:rPr>
        <w:t xml:space="preserve"> </w:t>
      </w:r>
      <w:r w:rsidRPr="00DB3840">
        <w:rPr>
          <w:rFonts w:ascii="Cambria" w:eastAsia="PMingLiU-ExtB" w:hAnsi="Cambria" w:cs="Cambria"/>
          <w:b/>
          <w:sz w:val="24"/>
        </w:rPr>
        <w:t>Ассоциации</w:t>
      </w:r>
      <w:r w:rsidRPr="00DB3840">
        <w:rPr>
          <w:rFonts w:ascii="PMingLiU-ExtB" w:eastAsia="PMingLiU-ExtB" w:hAnsi="PMingLiU-ExtB" w:hint="eastAsia"/>
          <w:b/>
          <w:sz w:val="24"/>
        </w:rPr>
        <w:t xml:space="preserve"> </w:t>
      </w:r>
      <w:r w:rsidRPr="00DB3840">
        <w:rPr>
          <w:rFonts w:ascii="PMingLiU-ExtB" w:eastAsia="PMingLiU-ExtB" w:hAnsi="PMingLiU-ExtB" w:cs="PMingLiU-ExtB" w:hint="eastAsia"/>
          <w:b/>
          <w:sz w:val="24"/>
        </w:rPr>
        <w:t>«</w:t>
      </w:r>
      <w:r w:rsidRPr="00DB3840">
        <w:rPr>
          <w:rFonts w:ascii="Cambria" w:eastAsia="PMingLiU-ExtB" w:hAnsi="Cambria" w:cs="Cambria"/>
          <w:b/>
          <w:sz w:val="24"/>
        </w:rPr>
        <w:t>Гардарика</w:t>
      </w:r>
      <w:r w:rsidRPr="00DB3840">
        <w:rPr>
          <w:rFonts w:ascii="PMingLiU-ExtB" w:eastAsia="PMingLiU-ExtB" w:hAnsi="PMingLiU-ExtB" w:cs="PMingLiU-ExtB" w:hint="eastAsia"/>
          <w:b/>
          <w:sz w:val="24"/>
        </w:rPr>
        <w:t>»</w:t>
      </w:r>
    </w:p>
    <w:p w:rsidR="00DB3840" w:rsidRPr="00DB3840" w:rsidRDefault="00DB3840" w:rsidP="00DB3840">
      <w:pPr>
        <w:pStyle w:val="1"/>
        <w:spacing w:line="276" w:lineRule="auto"/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 w:rsidRPr="00DB3840">
        <w:rPr>
          <w:rFonts w:ascii="Cambria" w:eastAsia="PMingLiU-ExtB" w:hAnsi="Cambria" w:cs="Cambria"/>
          <w:b/>
          <w:sz w:val="24"/>
          <w:lang w:val="ru-RU"/>
        </w:rPr>
        <w:t>за</w:t>
      </w:r>
      <w:r w:rsidRPr="00DB3840">
        <w:rPr>
          <w:rFonts w:ascii="PMingLiU-ExtB" w:eastAsia="PMingLiU-ExtB" w:hAnsi="PMingLiU-ExtB" w:hint="eastAsia"/>
          <w:b/>
          <w:sz w:val="24"/>
          <w:lang w:val="ru-RU"/>
        </w:rPr>
        <w:t xml:space="preserve"> 2 </w:t>
      </w:r>
      <w:r w:rsidRPr="00DB3840">
        <w:rPr>
          <w:rFonts w:ascii="Cambria" w:eastAsia="PMingLiU-ExtB" w:hAnsi="Cambria" w:cs="Cambria"/>
          <w:b/>
          <w:sz w:val="24"/>
          <w:lang w:val="ru-RU"/>
        </w:rPr>
        <w:t>квартал</w:t>
      </w:r>
      <w:r w:rsidRPr="00DB3840">
        <w:rPr>
          <w:rFonts w:ascii="PMingLiU-ExtB" w:eastAsia="PMingLiU-ExtB" w:hAnsi="PMingLiU-ExtB" w:hint="eastAsia"/>
          <w:b/>
          <w:sz w:val="24"/>
          <w:lang w:val="ru-RU"/>
        </w:rPr>
        <w:t xml:space="preserve"> 2014 </w:t>
      </w:r>
      <w:r w:rsidRPr="00DB3840">
        <w:rPr>
          <w:rFonts w:ascii="Cambria" w:eastAsia="PMingLiU-ExtB" w:hAnsi="Cambria" w:cs="Cambria"/>
          <w:b/>
          <w:sz w:val="24"/>
          <w:lang w:val="ru-RU"/>
        </w:rPr>
        <w:t>г</w:t>
      </w:r>
      <w:r w:rsidRPr="00DB3840">
        <w:rPr>
          <w:rFonts w:ascii="PMingLiU-ExtB" w:eastAsia="PMingLiU-ExtB" w:hAnsi="PMingLiU-ExtB" w:hint="eastAsia"/>
          <w:b/>
          <w:sz w:val="24"/>
          <w:lang w:val="ru-RU"/>
        </w:rPr>
        <w:t>.</w:t>
      </w:r>
    </w:p>
    <w:p w:rsidR="00DB3840" w:rsidRDefault="00DB3840" w:rsidP="00DB3840">
      <w:pPr>
        <w:pStyle w:val="1"/>
        <w:spacing w:line="276" w:lineRule="auto"/>
        <w:rPr>
          <w:rFonts w:asciiTheme="minorHAnsi" w:hAnsiTheme="minorHAnsi" w:cstheme="minorHAnsi"/>
          <w:color w:val="000000"/>
          <w:sz w:val="24"/>
          <w:szCs w:val="24"/>
          <w:lang w:val="ru-RU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В течение 2 квартала Ассоциация работала по утвержденному плану мероприятий на заседании Совета 11.04.2014. в соответствии с направлениями деятельности, утвержденным на Общем собрании членов Ассоциации «Гардарика» 31.03.2014 и </w:t>
      </w:r>
    </w:p>
    <w:p w:rsidR="00DB3840" w:rsidRDefault="00DB3840" w:rsidP="00DB3840">
      <w:pPr>
        <w:pStyle w:val="1"/>
        <w:spacing w:line="276" w:lineRule="auto"/>
        <w:rPr>
          <w:rFonts w:asciiTheme="minorHAnsi" w:hAnsiTheme="minorHAnsi" w:cstheme="minorHAnsi"/>
          <w:color w:val="000000"/>
          <w:sz w:val="24"/>
          <w:szCs w:val="24"/>
          <w:lang w:val="ru-RU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ru-RU"/>
        </w:rPr>
        <w:t>Направления деятельности:</w:t>
      </w:r>
    </w:p>
    <w:p w:rsidR="00DB3840" w:rsidRDefault="00DB3840" w:rsidP="000872B5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rPr>
          <w:rStyle w:val="af0"/>
          <w:b/>
          <w:i w:val="0"/>
          <w:color w:val="002060"/>
        </w:rPr>
      </w:pPr>
      <w:r>
        <w:rPr>
          <w:rStyle w:val="af0"/>
          <w:rFonts w:asciiTheme="minorHAnsi" w:hAnsiTheme="minorHAnsi" w:cstheme="minorHAnsi"/>
          <w:b/>
          <w:color w:val="002060"/>
        </w:rPr>
        <w:t>Объединение и представительство;</w:t>
      </w:r>
    </w:p>
    <w:p w:rsidR="00DB3840" w:rsidRDefault="00DB3840" w:rsidP="000872B5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rPr>
          <w:rStyle w:val="af0"/>
          <w:rFonts w:asciiTheme="minorHAnsi" w:hAnsiTheme="minorHAnsi" w:cstheme="minorHAnsi"/>
          <w:b/>
          <w:i w:val="0"/>
          <w:color w:val="002060"/>
        </w:rPr>
      </w:pPr>
      <w:r>
        <w:rPr>
          <w:rStyle w:val="af0"/>
          <w:rFonts w:asciiTheme="minorHAnsi" w:hAnsiTheme="minorHAnsi" w:cstheme="minorHAnsi"/>
          <w:b/>
          <w:color w:val="002060"/>
        </w:rPr>
        <w:t>PR направление;</w:t>
      </w:r>
    </w:p>
    <w:p w:rsidR="00DB3840" w:rsidRDefault="00DB3840" w:rsidP="000872B5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rPr>
          <w:rStyle w:val="af0"/>
          <w:rFonts w:asciiTheme="minorHAnsi" w:hAnsiTheme="minorHAnsi" w:cstheme="minorHAnsi"/>
          <w:b/>
          <w:i w:val="0"/>
        </w:rPr>
      </w:pPr>
      <w:r>
        <w:rPr>
          <w:rStyle w:val="af0"/>
          <w:rFonts w:asciiTheme="minorHAnsi" w:hAnsiTheme="minorHAnsi" w:cstheme="minorHAnsi"/>
          <w:b/>
          <w:color w:val="002060"/>
        </w:rPr>
        <w:t xml:space="preserve">Образование и повышение квалификации сотрудников и волонтеров КС. </w:t>
      </w:r>
    </w:p>
    <w:p w:rsidR="00DB3840" w:rsidRDefault="00DB3840" w:rsidP="000872B5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rPr>
          <w:rStyle w:val="af0"/>
          <w:rFonts w:asciiTheme="minorHAnsi" w:hAnsiTheme="minorHAnsi" w:cstheme="minorHAnsi"/>
          <w:b/>
          <w:i w:val="0"/>
          <w:color w:val="002060"/>
        </w:rPr>
      </w:pPr>
      <w:r>
        <w:rPr>
          <w:rStyle w:val="af0"/>
          <w:rFonts w:asciiTheme="minorHAnsi" w:hAnsiTheme="minorHAnsi" w:cstheme="minorHAnsi"/>
          <w:b/>
          <w:color w:val="002060"/>
        </w:rPr>
        <w:t>Проект «Туристический слет кредитных союзов России «Карельский</w:t>
      </w:r>
      <w:r>
        <w:rPr>
          <w:rStyle w:val="af0"/>
          <w:rFonts w:asciiTheme="minorHAnsi" w:hAnsiTheme="minorHAnsi" w:cstheme="minorHAnsi"/>
          <w:b/>
          <w:color w:val="002060"/>
        </w:rPr>
        <w:tab/>
        <w:t xml:space="preserve"> берег-  2014».</w:t>
      </w:r>
    </w:p>
    <w:p w:rsidR="00DB3840" w:rsidRDefault="00DB3840" w:rsidP="00DB3840">
      <w:pPr>
        <w:pStyle w:val="a3"/>
        <w:tabs>
          <w:tab w:val="left" w:pos="851"/>
        </w:tabs>
        <w:spacing w:line="276" w:lineRule="auto"/>
        <w:ind w:left="567"/>
        <w:rPr>
          <w:rStyle w:val="af0"/>
          <w:rFonts w:asciiTheme="minorHAnsi" w:hAnsiTheme="minorHAnsi" w:cstheme="minorHAnsi"/>
          <w:b/>
          <w:i w:val="0"/>
          <w:color w:val="002060"/>
        </w:rPr>
      </w:pPr>
      <w:r>
        <w:rPr>
          <w:rStyle w:val="af0"/>
          <w:rFonts w:asciiTheme="minorHAnsi" w:hAnsiTheme="minorHAnsi" w:cstheme="minorHAnsi"/>
          <w:b/>
          <w:color w:val="002060"/>
        </w:rPr>
        <w:t xml:space="preserve">___________________________________________________________________ </w:t>
      </w:r>
    </w:p>
    <w:p w:rsidR="00DB3840" w:rsidRDefault="00DB3840" w:rsidP="00DB3840">
      <w:pPr>
        <w:pStyle w:val="1"/>
        <w:spacing w:line="276" w:lineRule="auto"/>
        <w:rPr>
          <w:color w:val="000000"/>
          <w:sz w:val="24"/>
          <w:szCs w:val="24"/>
          <w:lang w:val="ru-RU"/>
        </w:rPr>
      </w:pPr>
    </w:p>
    <w:p w:rsidR="00DB3840" w:rsidRDefault="00DB3840" w:rsidP="000872B5">
      <w:pPr>
        <w:pStyle w:val="1"/>
        <w:numPr>
          <w:ilvl w:val="0"/>
          <w:numId w:val="4"/>
        </w:numPr>
        <w:spacing w:line="276" w:lineRule="auto"/>
        <w:ind w:left="0" w:firstLine="0"/>
        <w:rPr>
          <w:rFonts w:asciiTheme="minorHAnsi" w:hAnsiTheme="minorHAnsi" w:cstheme="minorHAnsi"/>
          <w:b/>
          <w:color w:val="002060"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color w:val="002060"/>
          <w:sz w:val="24"/>
          <w:szCs w:val="24"/>
          <w:lang w:val="ru-RU"/>
        </w:rPr>
        <w:t xml:space="preserve">Объединение и представительство:  </w:t>
      </w:r>
    </w:p>
    <w:p w:rsidR="00DB3840" w:rsidRDefault="00DB3840" w:rsidP="00DB3840">
      <w:pPr>
        <w:pStyle w:val="1"/>
        <w:spacing w:line="276" w:lineRule="auto"/>
        <w:rPr>
          <w:rFonts w:asciiTheme="minorHAnsi" w:hAnsiTheme="minorHAnsi" w:cstheme="minorHAnsi"/>
          <w:b/>
          <w:color w:val="002060"/>
          <w:sz w:val="24"/>
          <w:szCs w:val="24"/>
          <w:lang w:val="ru-RU"/>
        </w:rPr>
      </w:pPr>
    </w:p>
    <w:p w:rsidR="00DB3840" w:rsidRDefault="00DB3840" w:rsidP="000872B5">
      <w:pPr>
        <w:pStyle w:val="1"/>
        <w:numPr>
          <w:ilvl w:val="0"/>
          <w:numId w:val="5"/>
        </w:numPr>
        <w:tabs>
          <w:tab w:val="num" w:pos="0"/>
        </w:tabs>
        <w:spacing w:line="276" w:lineRule="auto"/>
        <w:ind w:left="0" w:firstLine="0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 xml:space="preserve">  </w:t>
      </w:r>
      <w:r>
        <w:rPr>
          <w:lang w:val="ru-RU"/>
        </w:rPr>
        <w:t xml:space="preserve">11 апреля 2014 года состоялось заседание Совета ассоциации. Члены Совета утвердили план мероприятий ассоциации на второй квартал, а так же обсудили ход подготовки семинара по </w:t>
      </w:r>
      <w:hyperlink r:id="rId10" w:tgtFrame="_blank" w:history="1">
        <w:r>
          <w:rPr>
            <w:rStyle w:val="ad"/>
            <w:lang w:val="ru-RU"/>
          </w:rPr>
          <w:t>ФЗ 353</w:t>
        </w:r>
        <w:proofErr w:type="gramStart"/>
        <w:r>
          <w:rPr>
            <w:rStyle w:val="ad"/>
            <w:lang w:val="ru-RU"/>
          </w:rPr>
          <w:t xml:space="preserve"> О</w:t>
        </w:r>
        <w:proofErr w:type="gramEnd"/>
        <w:r>
          <w:rPr>
            <w:rStyle w:val="ad"/>
            <w:lang w:val="ru-RU"/>
          </w:rPr>
          <w:t xml:space="preserve"> потребительском кредите (займе)</w:t>
        </w:r>
      </w:hyperlink>
      <w:r>
        <w:rPr>
          <w:lang w:val="ru-RU"/>
        </w:rPr>
        <w:t>.</w:t>
      </w:r>
    </w:p>
    <w:p w:rsidR="00DB3840" w:rsidRDefault="00DB3840" w:rsidP="000872B5">
      <w:pPr>
        <w:pStyle w:val="1"/>
        <w:numPr>
          <w:ilvl w:val="0"/>
          <w:numId w:val="5"/>
        </w:numPr>
        <w:tabs>
          <w:tab w:val="num" w:pos="0"/>
        </w:tabs>
        <w:spacing w:line="276" w:lineRule="auto"/>
        <w:ind w:left="0" w:firstLine="0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Во 2 квартале 2014 года ассоциация «Гардарика» была представлена на следующих мероприятиях:</w:t>
      </w:r>
    </w:p>
    <w:p w:rsidR="00DB3840" w:rsidRDefault="00DB3840" w:rsidP="00DB3840">
      <w:pPr>
        <w:spacing w:after="0"/>
        <w:rPr>
          <w:rFonts w:ascii="Calibri" w:hAnsi="Calibri" w:cs="Times New Roman"/>
        </w:rPr>
      </w:pPr>
      <w:r>
        <w:rPr>
          <w:rFonts w:cstheme="minorHAnsi"/>
          <w:sz w:val="24"/>
          <w:szCs w:val="24"/>
        </w:rPr>
        <w:t xml:space="preserve"> </w:t>
      </w:r>
      <w:r>
        <w:t xml:space="preserve">С 15 по 18 апреля 2014 года прошел </w:t>
      </w:r>
      <w:hyperlink r:id="rId11" w:tgtFrame="_blank" w:history="1">
        <w:r>
          <w:rPr>
            <w:rStyle w:val="ad"/>
          </w:rPr>
          <w:t>VIII Форум кредитных союзов России</w:t>
        </w:r>
      </w:hyperlink>
      <w:r>
        <w:t xml:space="preserve">, </w:t>
      </w:r>
      <w:r>
        <w:rPr>
          <w:rFonts w:cstheme="minorHAnsi"/>
          <w:sz w:val="24"/>
          <w:szCs w:val="24"/>
        </w:rPr>
        <w:t xml:space="preserve">Общее собрание Лиги, Общее собрание членов СРО «Кооперативные финансы». </w:t>
      </w:r>
      <w:r>
        <w:t xml:space="preserve">От Ассоциации «Гардарика» приняли участие: Лукашина Т., Карабасникова Е. (КС «Лукошко»), Фурс Л., Сергеева М. (КС «Сегежский»), Амосова С., Инюшина М. (КС «Алтея»), Березовская Ж. (КПК «Светлана», Шубина Г., Артюхин В. </w:t>
      </w:r>
      <w:proofErr w:type="gramStart"/>
      <w:r>
        <w:t xml:space="preserve">( </w:t>
      </w:r>
      <w:proofErr w:type="gramEnd"/>
      <w:r>
        <w:t>КПК «Металлист»), Мизев Н., Стефу С. (КПК «Планета»), Мариничев Ю. (КПК «Касса взаимного кредита»), Тимохина Н. (Ассоциация «Гардарика»). В рамках Форума кредитных союзов проходила Молодежная программа - конкурс молодых специалистов. В этом году 4 сотрудницы из кредитных союзов: Лукошко, Сегежский, Планета и Алтея участвовали в конкурсе. «Гардарика» заняла первые 2 места. Инюшина М. – первое место (КС «Алтея»), Сергеева М. – второе место (КС «Сегежский»). Кредитному союзу «Алтея» был вручен Специальный приз "За стабильную деятельность и приверженность кооперативным принципам".  КПК «Кассе взаимного кредита» Журнал Вопросы кредитной кооперации вручил специальный приз «За информационную активность».  В Наблюдательный Совет СРО С.М. Амосова предложила Бахиреву А.Ф., ее избрали.</w:t>
      </w:r>
    </w:p>
    <w:p w:rsidR="00DB3840" w:rsidRDefault="00DB3840" w:rsidP="00DB3840">
      <w:pPr>
        <w:spacing w:after="0"/>
      </w:pPr>
      <w:r>
        <w:t>В Лиге Наблюдательный Совет возглавляет С.М. Амосова, Ревкомиссию упразднили.</w:t>
      </w:r>
    </w:p>
    <w:p w:rsidR="00DB3840" w:rsidRDefault="00DB3840" w:rsidP="000872B5">
      <w:pPr>
        <w:pStyle w:val="1"/>
        <w:numPr>
          <w:ilvl w:val="0"/>
          <w:numId w:val="5"/>
        </w:numPr>
        <w:tabs>
          <w:tab w:val="num" w:pos="0"/>
        </w:tabs>
        <w:ind w:left="0" w:firstLine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От Гардарики в работе СРО принимают участие два инспектора: Екатерина Рудковская и Василий Рыбалкин.</w:t>
      </w:r>
    </w:p>
    <w:p w:rsidR="00DB3840" w:rsidRDefault="00DB3840" w:rsidP="000872B5">
      <w:pPr>
        <w:pStyle w:val="1"/>
        <w:numPr>
          <w:ilvl w:val="0"/>
          <w:numId w:val="5"/>
        </w:numPr>
        <w:tabs>
          <w:tab w:val="num" w:pos="0"/>
        </w:tabs>
        <w:ind w:left="0" w:firstLine="0"/>
        <w:jc w:val="both"/>
        <w:rPr>
          <w:rFonts w:ascii="Times New Roman" w:hAnsi="Times New Roman"/>
          <w:lang w:val="ru-RU"/>
        </w:rPr>
      </w:pPr>
      <w:r>
        <w:rPr>
          <w:lang w:val="ru-RU"/>
        </w:rPr>
        <w:t xml:space="preserve"> 30 апреля 2014г. состоялось заседание Совета. Члены Совета рассмотрели вопросы о ходе организации семинара по </w:t>
      </w:r>
      <w:hyperlink r:id="rId12" w:tgtFrame="_blank" w:history="1">
        <w:r>
          <w:rPr>
            <w:rStyle w:val="ad"/>
            <w:lang w:val="ru-RU"/>
          </w:rPr>
          <w:t>ФЗ 353</w:t>
        </w:r>
      </w:hyperlink>
      <w:r>
        <w:rPr>
          <w:lang w:val="ru-RU"/>
        </w:rPr>
        <w:t xml:space="preserve"> и о направлении представителей ассоциации на конференцию партнеров </w:t>
      </w:r>
      <w:hyperlink r:id="rId13" w:tgtFrame="_blank" w:history="1">
        <w:r>
          <w:rPr>
            <w:rStyle w:val="ad"/>
            <w:lang w:val="ru-RU"/>
          </w:rPr>
          <w:t>Международного фонда Ирландской лиги кредитных союзов</w:t>
        </w:r>
      </w:hyperlink>
      <w:r>
        <w:rPr>
          <w:lang w:val="ru-RU"/>
        </w:rPr>
        <w:t>.</w:t>
      </w:r>
    </w:p>
    <w:p w:rsidR="00DB3840" w:rsidRDefault="00DB3840" w:rsidP="000872B5">
      <w:pPr>
        <w:pStyle w:val="1"/>
        <w:numPr>
          <w:ilvl w:val="0"/>
          <w:numId w:val="5"/>
        </w:numPr>
        <w:tabs>
          <w:tab w:val="num" w:pos="0"/>
        </w:tabs>
        <w:ind w:left="0" w:firstLine="0"/>
        <w:jc w:val="both"/>
        <w:rPr>
          <w:rFonts w:ascii="Times New Roman" w:hAnsi="Times New Roman"/>
          <w:lang w:val="ru-RU"/>
        </w:rPr>
      </w:pPr>
      <w:r>
        <w:rPr>
          <w:lang w:val="ru-RU"/>
        </w:rPr>
        <w:t xml:space="preserve">13 мая 2014 г. состоялось заседание Совета ассоциации Гардарика. Было рассмотрено 2 вопроса: Об исключении КПК "Кредитный союз "Дельта" (г. Медвежьегорск) из членов ассоциации и об информационной работе. </w:t>
      </w:r>
    </w:p>
    <w:p w:rsidR="00DB3840" w:rsidRDefault="00DB3840" w:rsidP="000872B5">
      <w:pPr>
        <w:pStyle w:val="1"/>
        <w:numPr>
          <w:ilvl w:val="0"/>
          <w:numId w:val="5"/>
        </w:numPr>
        <w:tabs>
          <w:tab w:val="num" w:pos="0"/>
        </w:tabs>
        <w:ind w:left="0" w:firstLine="0"/>
        <w:jc w:val="both"/>
        <w:rPr>
          <w:lang w:val="ru-RU"/>
        </w:rPr>
      </w:pPr>
      <w:r>
        <w:rPr>
          <w:lang w:val="ru-RU"/>
        </w:rPr>
        <w:t xml:space="preserve">12 июня, в Карельском городе </w:t>
      </w:r>
      <w:hyperlink r:id="rId14" w:tgtFrame="_blank" w:history="1">
        <w:r>
          <w:rPr>
            <w:rStyle w:val="ad"/>
            <w:lang w:val="ru-RU"/>
          </w:rPr>
          <w:t>Питкяранта</w:t>
        </w:r>
      </w:hyperlink>
      <w:r>
        <w:rPr>
          <w:lang w:val="ru-RU"/>
        </w:rPr>
        <w:t xml:space="preserve"> состоялось торжественное празднование 10-летнего юбилея КПК «КС «Лукошко». Чтобы поздравить пайщиков, волонтеров и руководителей кооператива приехали поздравить представители кооперативов Ассоциации "Гардарика" из Карелии и Санкт-Петербурга: КС «Алтея», КС «Сегежский», КПК «Металлист», ПК «МРК», исполнительный директор Ассоциации «Гардарика», Тимохина Н.Н., председатель Совета Ассоциации «Гардарика», Ю.Б. Мариничев, руководители краеведческого музея г. Питкяранты, дома культуры и многие другие. </w:t>
      </w:r>
    </w:p>
    <w:p w:rsidR="00DB3840" w:rsidRDefault="00DB3840" w:rsidP="000872B5">
      <w:pPr>
        <w:pStyle w:val="1"/>
        <w:numPr>
          <w:ilvl w:val="0"/>
          <w:numId w:val="5"/>
        </w:numPr>
        <w:tabs>
          <w:tab w:val="num" w:pos="0"/>
        </w:tabs>
        <w:ind w:left="0" w:firstLine="0"/>
        <w:jc w:val="both"/>
        <w:rPr>
          <w:lang w:val="ru-RU"/>
        </w:rPr>
      </w:pPr>
      <w:r>
        <w:rPr>
          <w:lang w:val="ru-RU"/>
        </w:rPr>
        <w:t>24 июня в скайп-режиме прошло собрание ПК "Региональная резервная касса" с вопросом   "Об исполнении обязательств кооператива". Были предоставлены документы: исполнение бюджета за 2013, бюджет на 2014 год, отчет директора, бухгалтерский баланс. Все участники собрания высказались в пользу уменьшения обязательств перед кредиторами РРК. Большинство высказалось за то, чтобы РРК выплачивала всем кредиторам тело займа, а не проценты. Попросили ОА Петрову разобраться в законодательных аспектах. Обсуждались разные политики взаиморасчетов между членами РРК. Договорились в октябре встретиться повторно, чтобы принять решение по механизму работы РРК.</w:t>
      </w:r>
    </w:p>
    <w:p w:rsidR="00DB3840" w:rsidRDefault="00DB3840" w:rsidP="00DB3840">
      <w:pPr>
        <w:pStyle w:val="1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DB3840" w:rsidRDefault="00DB3840" w:rsidP="000872B5">
      <w:pPr>
        <w:numPr>
          <w:ilvl w:val="0"/>
          <w:numId w:val="4"/>
        </w:numPr>
        <w:spacing w:after="0" w:line="240" w:lineRule="auto"/>
        <w:ind w:left="0" w:firstLine="0"/>
        <w:rPr>
          <w:rFonts w:cstheme="minorHAnsi"/>
          <w:b/>
          <w:color w:val="002060"/>
          <w:sz w:val="24"/>
          <w:szCs w:val="24"/>
        </w:rPr>
      </w:pPr>
      <w:r>
        <w:rPr>
          <w:rFonts w:cstheme="minorHAnsi"/>
          <w:b/>
          <w:color w:val="002060"/>
          <w:sz w:val="24"/>
          <w:szCs w:val="24"/>
          <w:lang w:val="en-US"/>
        </w:rPr>
        <w:t>PR</w:t>
      </w:r>
      <w:r>
        <w:rPr>
          <w:rFonts w:cstheme="minorHAnsi"/>
          <w:b/>
          <w:color w:val="002060"/>
          <w:sz w:val="24"/>
          <w:szCs w:val="24"/>
        </w:rPr>
        <w:t xml:space="preserve"> направление:</w:t>
      </w:r>
    </w:p>
    <w:p w:rsidR="00DB3840" w:rsidRDefault="00DB3840" w:rsidP="000872B5">
      <w:pPr>
        <w:pStyle w:val="a4"/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</w:rPr>
        <w:t>С апреля по май 2014 г. В ассоциации проходила Акция для пайщиков «ЭКО Субботник». В Акции приняли участие отделения КПК «Касса взаимного кредита»: в Г. Луга, Кириши, Тихвин, Волхов. Сотрудники кооператива и пайщики в этих городах вышли на улицу для наведения порядка вблизи своих офисов, прибирали улицы и сажали цветы. В Кооперативе «Приполярье» в июне с пайщиками организовали совместную посадку дубов.</w:t>
      </w:r>
    </w:p>
    <w:p w:rsidR="00DB3840" w:rsidRDefault="00DB3840" w:rsidP="000872B5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 xml:space="preserve">20 мая 2014г. в журнале «Вчера, сегодня, всегда» </w:t>
      </w:r>
      <w:hyperlink r:id="rId15" w:history="1">
        <w:r>
          <w:rPr>
            <w:rStyle w:val="ad"/>
            <w:rFonts w:cstheme="minorHAnsi"/>
          </w:rPr>
          <w:t>http://federsro.ru/info/news/item/179-10-no-creditcoop.html</w:t>
        </w:r>
      </w:hyperlink>
      <w:r>
        <w:rPr>
          <w:rFonts w:cstheme="minorHAnsi"/>
        </w:rPr>
        <w:t xml:space="preserve"> вышла статья к международному дню защиты детей «Изба детьми весела», рассказывающая об акциях, программах для детей, которые действуют в кооперативах Ассоциации «Гардарика». </w:t>
      </w:r>
    </w:p>
    <w:p w:rsidR="00DB3840" w:rsidRDefault="00DB3840" w:rsidP="000872B5">
      <w:pPr>
        <w:pStyle w:val="a4"/>
        <w:numPr>
          <w:ilvl w:val="0"/>
          <w:numId w:val="7"/>
        </w:numPr>
        <w:ind w:left="0" w:firstLine="0"/>
        <w:jc w:val="both"/>
        <w:rPr>
          <w:rFonts w:cstheme="minorHAnsi"/>
        </w:rPr>
      </w:pPr>
      <w:r>
        <w:rPr>
          <w:rFonts w:cstheme="minorHAnsi"/>
        </w:rPr>
        <w:t>Создан и наполнен новый сайт Ассоциации «Гардарика». Опубликован в сети в конце марта. Сайт имеет странички кредитных союзов и ссылки перенаправлений на сайты кредитных союзов, у которых есть свои сайты. Осуществляется рассылка новостей всем членам ассоциации.</w:t>
      </w:r>
    </w:p>
    <w:p w:rsidR="00DB3840" w:rsidRDefault="00DB3840" w:rsidP="000872B5">
      <w:pPr>
        <w:pStyle w:val="a4"/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 xml:space="preserve">Осуществлялось консультационное сопровождение кредитных кооперативов. Подготовка к проверке СРО и к общим собраниям КПК «Беломорского КС», КПК «КС «Сегежского», проверка и корректировала Устава и Положений. КПК «КС «Приполярье» получал консультации по вопросам использования средств резервного фонда. </w:t>
      </w:r>
    </w:p>
    <w:p w:rsidR="00DB3840" w:rsidRDefault="00DB3840" w:rsidP="000872B5">
      <w:pPr>
        <w:pStyle w:val="a4"/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Регулярно осуществлялись информационные электронные рассылки с обзором законодательства и другими новостями из мира кредитной кооперации.</w:t>
      </w:r>
    </w:p>
    <w:p w:rsidR="00DB3840" w:rsidRDefault="00DB3840" w:rsidP="00DB3840">
      <w:pPr>
        <w:pStyle w:val="a4"/>
        <w:ind w:left="0"/>
        <w:jc w:val="both"/>
        <w:rPr>
          <w:rFonts w:cstheme="minorHAnsi"/>
        </w:rPr>
      </w:pPr>
    </w:p>
    <w:p w:rsidR="00DB3840" w:rsidRDefault="00DB3840" w:rsidP="000872B5">
      <w:pPr>
        <w:numPr>
          <w:ilvl w:val="0"/>
          <w:numId w:val="4"/>
        </w:numPr>
        <w:spacing w:after="0" w:line="240" w:lineRule="auto"/>
        <w:ind w:left="0" w:firstLine="0"/>
        <w:rPr>
          <w:rStyle w:val="af0"/>
          <w:b/>
          <w:i w:val="0"/>
          <w:iCs w:val="0"/>
          <w:color w:val="auto"/>
          <w:sz w:val="24"/>
          <w:szCs w:val="24"/>
        </w:rPr>
      </w:pPr>
      <w:r>
        <w:rPr>
          <w:rStyle w:val="af0"/>
          <w:rFonts w:cstheme="minorHAnsi"/>
          <w:b/>
          <w:i w:val="0"/>
          <w:color w:val="002060"/>
          <w:sz w:val="24"/>
          <w:szCs w:val="24"/>
        </w:rPr>
        <w:t>Образование и повышение квалификации сотрудников и волонтеров КС.</w:t>
      </w:r>
      <w:r>
        <w:rPr>
          <w:rStyle w:val="af0"/>
          <w:rFonts w:cstheme="minorHAnsi"/>
          <w:color w:val="002060"/>
          <w:sz w:val="24"/>
          <w:szCs w:val="24"/>
        </w:rPr>
        <w:t xml:space="preserve"> </w:t>
      </w:r>
      <w:r>
        <w:rPr>
          <w:rStyle w:val="af0"/>
          <w:rFonts w:cstheme="minorHAnsi"/>
          <w:i w:val="0"/>
          <w:sz w:val="24"/>
          <w:szCs w:val="24"/>
        </w:rPr>
        <w:t xml:space="preserve">Образование и повышение квалификации осуществлялось по разным направлениям, в том числе и в рамках программ: </w:t>
      </w:r>
    </w:p>
    <w:p w:rsidR="00DB3840" w:rsidRDefault="00DB3840" w:rsidP="00DB3840">
      <w:pPr>
        <w:pStyle w:val="a3"/>
        <w:tabs>
          <w:tab w:val="left" w:pos="851"/>
        </w:tabs>
        <w:spacing w:line="276" w:lineRule="auto"/>
        <w:rPr>
          <w:rStyle w:val="af0"/>
          <w:rFonts w:asciiTheme="minorHAnsi" w:hAnsiTheme="minorHAnsi" w:cstheme="minorHAnsi"/>
          <w:i w:val="0"/>
          <w:sz w:val="24"/>
          <w:szCs w:val="24"/>
        </w:rPr>
      </w:pPr>
      <w:r>
        <w:rPr>
          <w:rStyle w:val="af0"/>
          <w:rFonts w:asciiTheme="minorHAnsi" w:hAnsiTheme="minorHAnsi" w:cstheme="minorHAnsi"/>
          <w:i w:val="0"/>
        </w:rPr>
        <w:t xml:space="preserve"> «Уверенный пользователь персонального компьютера», «Рабочий календарь руководителя»; </w:t>
      </w:r>
    </w:p>
    <w:p w:rsidR="00DB3840" w:rsidRDefault="00DB3840" w:rsidP="00DB3840">
      <w:pPr>
        <w:tabs>
          <w:tab w:val="num" w:pos="0"/>
        </w:tabs>
        <w:ind w:firstLine="567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 течение 2 квартала 2014 г. прошли обучающие мероприятия: </w:t>
      </w:r>
    </w:p>
    <w:p w:rsidR="00DB3840" w:rsidRDefault="00DB3840" w:rsidP="000872B5">
      <w:pPr>
        <w:numPr>
          <w:ilvl w:val="1"/>
          <w:numId w:val="8"/>
        </w:numPr>
        <w:tabs>
          <w:tab w:val="num" w:pos="0"/>
        </w:tabs>
        <w:spacing w:after="0" w:line="240" w:lineRule="auto"/>
        <w:ind w:left="0" w:firstLine="0"/>
        <w:rPr>
          <w:rFonts w:cstheme="minorHAnsi"/>
          <w:sz w:val="24"/>
          <w:szCs w:val="24"/>
        </w:rPr>
      </w:pPr>
      <w:r>
        <w:rPr>
          <w:color w:val="000000"/>
        </w:rPr>
        <w:t>25 апреля 2014г. Ассоциация «Гардарика» провела круглый стол "Рабочий календарь руководителя" по итогам Форума кредитных союзов.</w:t>
      </w:r>
      <w:r>
        <w:rPr>
          <w:rFonts w:cstheme="minorHAnsi"/>
          <w:sz w:val="24"/>
          <w:szCs w:val="24"/>
        </w:rPr>
        <w:t xml:space="preserve"> На круглом столе выступили Мариничев Ю.Б., Тимохина Н.Н..</w:t>
      </w:r>
    </w:p>
    <w:p w:rsidR="00DB3840" w:rsidRDefault="00DB3840" w:rsidP="000872B5">
      <w:pPr>
        <w:numPr>
          <w:ilvl w:val="1"/>
          <w:numId w:val="8"/>
        </w:numPr>
        <w:tabs>
          <w:tab w:val="num" w:pos="0"/>
        </w:tabs>
        <w:spacing w:after="0" w:line="240" w:lineRule="auto"/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 апреле и мае проводился ряд практических занятий и личных консультаций по построению сайтов.  В обучении принимало участие 5 человек: от КС «Лукошко», КС «Алтея», КПК «КВК», КПК «КС «Дельта». По результатам занятий запущен сайт </w:t>
      </w:r>
      <w:hyperlink r:id="rId16" w:history="1">
        <w:r>
          <w:rPr>
            <w:rStyle w:val="ad"/>
            <w:rFonts w:cstheme="minorHAnsi"/>
            <w:sz w:val="24"/>
            <w:szCs w:val="24"/>
          </w:rPr>
          <w:t>КС «Алтея».</w:t>
        </w:r>
      </w:hyperlink>
    </w:p>
    <w:p w:rsidR="00DB3840" w:rsidRDefault="00DB3840" w:rsidP="000872B5">
      <w:pPr>
        <w:numPr>
          <w:ilvl w:val="1"/>
          <w:numId w:val="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Calibri" w:hAnsi="Calibri" w:cs="Times New Roman"/>
        </w:rPr>
      </w:pPr>
      <w:r>
        <w:t xml:space="preserve">30 и 31 мая 2014 г. в офисе Ассоциации «Гардарика» в Санкт-Петербурге был проведён семинар по применению </w:t>
      </w:r>
      <w:hyperlink r:id="rId17" w:tgtFrame="_blank" w:history="1">
        <w:r>
          <w:rPr>
            <w:rStyle w:val="ad"/>
          </w:rPr>
          <w:t>закона 353-ФЗ «О потребительском кредите (займе)»</w:t>
        </w:r>
      </w:hyperlink>
      <w:r>
        <w:t xml:space="preserve">. Семинар был организован специально для кооперативов Ассоциации «Гардарика». Его подготовил и провёл </w:t>
      </w:r>
      <w:hyperlink r:id="rId18" w:tgtFrame="_blank" w:history="1">
        <w:r>
          <w:rPr>
            <w:rStyle w:val="ad"/>
          </w:rPr>
          <w:t>Овчиян Марат Ригоевич</w:t>
        </w:r>
      </w:hyperlink>
      <w:r>
        <w:t xml:space="preserve"> - руководитель </w:t>
      </w:r>
      <w:hyperlink r:id="rId19" w:tgtFrame="_blank" w:history="1">
        <w:r>
          <w:rPr>
            <w:rStyle w:val="ad"/>
          </w:rPr>
          <w:t>СРО кредитных кооперативов "Содействие"</w:t>
        </w:r>
      </w:hyperlink>
      <w:r>
        <w:t xml:space="preserve">. На семинаре присутствовали 17 представителей кредитных кооперативов – все члены Ассоциации «Гардарика», представители 2-х кооперативов из С-Петербурга, которые не водят в Ассоциацию, а так же сотрудники из кредитного союза «Первый Мурманский». </w:t>
      </w:r>
    </w:p>
    <w:p w:rsidR="00DB3840" w:rsidRDefault="00DB3840" w:rsidP="00DB3840">
      <w:pPr>
        <w:spacing w:after="0" w:line="240" w:lineRule="auto"/>
        <w:rPr>
          <w:rFonts w:cstheme="minorHAnsi"/>
          <w:b/>
          <w:color w:val="002060"/>
          <w:sz w:val="24"/>
          <w:szCs w:val="24"/>
        </w:rPr>
      </w:pPr>
    </w:p>
    <w:p w:rsidR="00DB3840" w:rsidRDefault="00DB3840" w:rsidP="000872B5">
      <w:pPr>
        <w:numPr>
          <w:ilvl w:val="0"/>
          <w:numId w:val="4"/>
        </w:numPr>
        <w:spacing w:after="0" w:line="240" w:lineRule="auto"/>
        <w:ind w:left="0" w:firstLine="0"/>
        <w:rPr>
          <w:rFonts w:cstheme="minorHAnsi"/>
          <w:b/>
          <w:color w:val="002060"/>
          <w:sz w:val="24"/>
          <w:szCs w:val="24"/>
        </w:rPr>
      </w:pPr>
      <w:r>
        <w:rPr>
          <w:rFonts w:cstheme="minorHAnsi"/>
          <w:b/>
          <w:color w:val="002060"/>
          <w:sz w:val="24"/>
          <w:szCs w:val="24"/>
        </w:rPr>
        <w:t>Слет «Карельский берег»</w:t>
      </w:r>
    </w:p>
    <w:p w:rsidR="00DB3840" w:rsidRDefault="00DB3840" w:rsidP="00DB3840">
      <w:pPr>
        <w:tabs>
          <w:tab w:val="num" w:pos="0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течение всего квартала велась работа по подготовке Слета «Карельский берег – 2014», который был проведен 07 – 11 июля 2014 года.</w:t>
      </w:r>
    </w:p>
    <w:p w:rsidR="00DB3840" w:rsidRDefault="00DB3840" w:rsidP="00DB3840">
      <w:pPr>
        <w:tabs>
          <w:tab w:val="num" w:pos="0"/>
        </w:tabs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Достигнутые  результаты:</w:t>
      </w:r>
    </w:p>
    <w:p w:rsidR="00DB3840" w:rsidRDefault="00DB3840" w:rsidP="00DB3840">
      <w:pPr>
        <w:tabs>
          <w:tab w:val="num" w:pos="0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•</w:t>
      </w:r>
      <w:r>
        <w:rPr>
          <w:rFonts w:cstheme="minorHAnsi"/>
          <w:sz w:val="24"/>
          <w:szCs w:val="24"/>
        </w:rPr>
        <w:tab/>
        <w:t>В Слете приняли участие представители 12-ти регионов России. Российская Федерация была представлена следующими регионами: Республика Карелия, С-Петербург и ЛО, Москва и Подмосковье, Ростовская Область, Волгоград,  Приморский край,  Республика Башкирия, Кузбасс, Свердловская область, Новгородская область.</w:t>
      </w:r>
    </w:p>
    <w:p w:rsidR="00DB3840" w:rsidRDefault="00DB3840" w:rsidP="00DB3840">
      <w:pPr>
        <w:tabs>
          <w:tab w:val="num" w:pos="0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●</w:t>
      </w:r>
      <w:r>
        <w:rPr>
          <w:rFonts w:cstheme="minorHAnsi"/>
          <w:sz w:val="24"/>
          <w:szCs w:val="24"/>
        </w:rPr>
        <w:tab/>
        <w:t>Слет проводился в течение 5 дней;</w:t>
      </w:r>
    </w:p>
    <w:p w:rsidR="00DB3840" w:rsidRDefault="00DB3840" w:rsidP="00DB3840">
      <w:pPr>
        <w:tabs>
          <w:tab w:val="num" w:pos="0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●</w:t>
      </w:r>
      <w:r>
        <w:rPr>
          <w:rFonts w:cstheme="minorHAnsi"/>
          <w:sz w:val="24"/>
          <w:szCs w:val="24"/>
        </w:rPr>
        <w:tab/>
        <w:t>Поведено 19 мероприятий в рамках слета (7 обучающих и деловых, 5 спортивных и 7 творческих развлекательных);</w:t>
      </w:r>
    </w:p>
    <w:p w:rsidR="00DB3840" w:rsidRDefault="00DB3840" w:rsidP="00DB3840">
      <w:pPr>
        <w:tabs>
          <w:tab w:val="num" w:pos="0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●</w:t>
      </w:r>
      <w:r>
        <w:rPr>
          <w:rFonts w:cstheme="minorHAnsi"/>
          <w:sz w:val="24"/>
          <w:szCs w:val="24"/>
        </w:rPr>
        <w:tab/>
        <w:t>В Слете приняло участие 70 человек;</w:t>
      </w:r>
    </w:p>
    <w:p w:rsidR="00DB3840" w:rsidRDefault="00DB3840" w:rsidP="00DB3840">
      <w:pPr>
        <w:tabs>
          <w:tab w:val="num" w:pos="0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●</w:t>
      </w:r>
      <w:r>
        <w:rPr>
          <w:rFonts w:cstheme="minorHAnsi"/>
          <w:sz w:val="24"/>
          <w:szCs w:val="24"/>
        </w:rPr>
        <w:tab/>
        <w:t>Проведено анкетирование участников Слета, средний балл Слета, по мнению участников 4,69 балла (по пятибалльной системе оценки); По организации Слета: 4,92 балла.</w:t>
      </w:r>
    </w:p>
    <w:p w:rsidR="00DB3840" w:rsidRDefault="00DB3840" w:rsidP="00DB3840">
      <w:pPr>
        <w:tabs>
          <w:tab w:val="num" w:pos="0"/>
        </w:tabs>
        <w:spacing w:after="0"/>
        <w:rPr>
          <w:rFonts w:cstheme="minorHAnsi"/>
          <w:iCs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●</w:t>
      </w:r>
      <w:r>
        <w:rPr>
          <w:rFonts w:cstheme="minorHAnsi"/>
          <w:sz w:val="24"/>
          <w:szCs w:val="24"/>
        </w:rPr>
        <w:tab/>
        <w:t xml:space="preserve">Помимо разнообразной обучающей программы, рассчитанной на представителей разных специалистов и волонтеров кредитных кооперативов, была проведена дискуссионная секция: </w:t>
      </w:r>
      <w:r>
        <w:rPr>
          <w:rFonts w:cstheme="minorHAnsi"/>
          <w:iCs/>
          <w:sz w:val="24"/>
          <w:szCs w:val="24"/>
        </w:rPr>
        <w:t xml:space="preserve">«КПК – это общность пайщиков или сеть разветвленных офисов».  </w:t>
      </w:r>
    </w:p>
    <w:p w:rsidR="00DB3840" w:rsidRDefault="00DB3840" w:rsidP="00DB3840">
      <w:pPr>
        <w:tabs>
          <w:tab w:val="num" w:pos="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●</w:t>
      </w:r>
      <w:r>
        <w:rPr>
          <w:rFonts w:cstheme="minorHAnsi"/>
          <w:sz w:val="24"/>
          <w:szCs w:val="24"/>
        </w:rPr>
        <w:tab/>
        <w:t xml:space="preserve">Направлено в Фонд Слета – предварительно 200 000 </w:t>
      </w:r>
      <w:r>
        <w:rPr>
          <w:rFonts w:ascii="Times New Roman" w:hAnsi="Times New Roman"/>
          <w:strike/>
          <w:szCs w:val="24"/>
        </w:rPr>
        <w:t>Р</w:t>
      </w:r>
      <w:r>
        <w:rPr>
          <w:rFonts w:cstheme="minorHAnsi"/>
          <w:sz w:val="24"/>
          <w:szCs w:val="24"/>
        </w:rPr>
        <w:t>.</w:t>
      </w:r>
    </w:p>
    <w:p w:rsidR="00DB3840" w:rsidRDefault="00DB3840" w:rsidP="00DB3840">
      <w:pPr>
        <w:tabs>
          <w:tab w:val="num" w:pos="0"/>
        </w:tabs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СПРАВОЧНО: из бюджета проекта направлено в Ассоциацию:</w:t>
      </w:r>
    </w:p>
    <w:p w:rsidR="00DB3840" w:rsidRDefault="00DB3840" w:rsidP="00DB3840">
      <w:pPr>
        <w:tabs>
          <w:tab w:val="num" w:pos="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Сентябрь 2013г.: Командировка в Пятигорск на Форум Юга России: 10.000 </w:t>
      </w:r>
      <w:r>
        <w:rPr>
          <w:rFonts w:ascii="Times New Roman" w:hAnsi="Times New Roman"/>
          <w:strike/>
          <w:szCs w:val="24"/>
        </w:rPr>
        <w:t>Р</w:t>
      </w:r>
    </w:p>
    <w:p w:rsidR="00DB3840" w:rsidRDefault="00DB3840" w:rsidP="00DB3840">
      <w:pPr>
        <w:tabs>
          <w:tab w:val="num" w:pos="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Апрель 2014г.: Командировка на Форум Лиги: 15.000 </w:t>
      </w:r>
      <w:r>
        <w:rPr>
          <w:rFonts w:ascii="Times New Roman" w:hAnsi="Times New Roman"/>
          <w:strike/>
          <w:szCs w:val="24"/>
        </w:rPr>
        <w:t>Р</w:t>
      </w:r>
    </w:p>
    <w:p w:rsidR="00DB3840" w:rsidRDefault="00DB3840" w:rsidP="00DB3840">
      <w:pPr>
        <w:tabs>
          <w:tab w:val="num" w:pos="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З/плата директора Ассоциации за 2014г.: 129.394 </w:t>
      </w:r>
      <w:r>
        <w:rPr>
          <w:rFonts w:ascii="Times New Roman" w:hAnsi="Times New Roman"/>
          <w:strike/>
          <w:szCs w:val="24"/>
        </w:rPr>
        <w:t>Р</w:t>
      </w:r>
      <w:r>
        <w:rPr>
          <w:rFonts w:cstheme="minorHAnsi"/>
          <w:sz w:val="24"/>
          <w:szCs w:val="24"/>
        </w:rPr>
        <w:t xml:space="preserve"> </w:t>
      </w:r>
    </w:p>
    <w:p w:rsidR="00DB3840" w:rsidRDefault="00DB3840" w:rsidP="00DB3840">
      <w:pPr>
        <w:tabs>
          <w:tab w:val="num" w:pos="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Июль 2014г.: Принтер цветной для «Гардарики»: 9.925 </w:t>
      </w:r>
      <w:r>
        <w:rPr>
          <w:rFonts w:ascii="Times New Roman" w:hAnsi="Times New Roman"/>
          <w:strike/>
          <w:szCs w:val="24"/>
        </w:rPr>
        <w:t xml:space="preserve"> </w:t>
      </w:r>
      <w:proofErr w:type="gramStart"/>
      <w:r>
        <w:rPr>
          <w:rFonts w:ascii="Times New Roman" w:hAnsi="Times New Roman"/>
          <w:strike/>
          <w:szCs w:val="24"/>
        </w:rPr>
        <w:t>Р</w:t>
      </w:r>
      <w:proofErr w:type="gramEnd"/>
    </w:p>
    <w:p w:rsidR="00DB3840" w:rsidRDefault="00DB3840" w:rsidP="00DB3840">
      <w:pPr>
        <w:tabs>
          <w:tab w:val="num" w:pos="0"/>
        </w:tabs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ИТОГО за период с сентября 2013г. по июль 2014 Слет поддержал Ассоциацию на  сумму:        164.319 </w:t>
      </w:r>
      <w:proofErr w:type="gramStart"/>
      <w:r>
        <w:rPr>
          <w:rFonts w:ascii="Times New Roman" w:hAnsi="Times New Roman"/>
          <w:b/>
          <w:strike/>
          <w:szCs w:val="24"/>
        </w:rPr>
        <w:t>Р</w:t>
      </w:r>
      <w:proofErr w:type="gramEnd"/>
    </w:p>
    <w:p w:rsidR="00DB3840" w:rsidRDefault="00DB3840" w:rsidP="00DB3840">
      <w:pPr>
        <w:tabs>
          <w:tab w:val="num" w:pos="0"/>
        </w:tabs>
        <w:ind w:firstLine="567"/>
        <w:jc w:val="both"/>
        <w:rPr>
          <w:rFonts w:cstheme="minorHAnsi"/>
          <w:sz w:val="24"/>
          <w:szCs w:val="24"/>
        </w:rPr>
      </w:pPr>
    </w:p>
    <w:p w:rsidR="00DB3840" w:rsidRDefault="00DB3840" w:rsidP="00DB3840">
      <w:pPr>
        <w:pStyle w:val="a3"/>
        <w:tabs>
          <w:tab w:val="left" w:pos="851"/>
        </w:tabs>
        <w:spacing w:line="276" w:lineRule="auto"/>
        <w:rPr>
          <w:rStyle w:val="af0"/>
          <w:b/>
          <w:i w:val="0"/>
          <w:color w:val="002060"/>
        </w:rPr>
      </w:pPr>
      <w:r>
        <w:rPr>
          <w:rFonts w:asciiTheme="minorHAnsi" w:hAnsiTheme="minorHAnsi" w:cstheme="minorHAnsi"/>
          <w:b/>
          <w:color w:val="002060"/>
        </w:rPr>
        <w:t xml:space="preserve">5.  </w:t>
      </w:r>
      <w:r>
        <w:rPr>
          <w:rStyle w:val="af0"/>
          <w:rFonts w:asciiTheme="minorHAnsi" w:hAnsiTheme="minorHAnsi" w:cstheme="minorHAnsi"/>
          <w:b/>
          <w:i w:val="0"/>
          <w:color w:val="002060"/>
        </w:rPr>
        <w:t xml:space="preserve">Другие проекты и мероприятия Ассоциации «Гардарика» и ее членов. </w:t>
      </w:r>
    </w:p>
    <w:p w:rsidR="00DB3840" w:rsidRDefault="00DB3840" w:rsidP="00DB3840">
      <w:pPr>
        <w:spacing w:after="0" w:line="240" w:lineRule="auto"/>
        <w:rPr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          ●       </w:t>
      </w:r>
      <w:r>
        <w:rPr>
          <w:rFonts w:cstheme="minorHAnsi"/>
          <w:sz w:val="24"/>
          <w:szCs w:val="24"/>
        </w:rPr>
        <w:t>Ассоциация «Гардарика» является со организатором стажировки в ИЛКС. 5июня 2014 г. о</w:t>
      </w:r>
      <w:r>
        <w:t xml:space="preserve">пределен предварительный состав группы из 12 человек, сформирован резерв из 3 человек из числа представителей российских кредитных кооперативов, которые в 2014 году пройдут стажировку в </w:t>
      </w:r>
      <w:hyperlink r:id="rId20" w:tgtFrame="_blank" w:history="1">
        <w:r>
          <w:rPr>
            <w:rStyle w:val="ad"/>
          </w:rPr>
          <w:t>Ирландской Лиге Кредитных союзов</w:t>
        </w:r>
      </w:hyperlink>
      <w:r>
        <w:t xml:space="preserve">. </w:t>
      </w:r>
      <w:r>
        <w:rPr>
          <w:rFonts w:cstheme="minorHAnsi"/>
          <w:sz w:val="24"/>
          <w:szCs w:val="24"/>
        </w:rPr>
        <w:t xml:space="preserve"> В т.ч. достигнута договоренность об участии в стажировке двух представителей из Казахстана. </w:t>
      </w:r>
    </w:p>
    <w:p w:rsidR="00DB3840" w:rsidRDefault="00DB3840" w:rsidP="000872B5">
      <w:pPr>
        <w:pStyle w:val="a4"/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</w:rPr>
        <w:t xml:space="preserve">      Клевер Фонд. Исполнен (оплачен) грант кооперативам – победителям в конкурсе Ассоциации «Гардарика» Лучший кооператив года в размере 6800 </w:t>
      </w:r>
      <w:r>
        <w:rPr>
          <w:strike/>
        </w:rPr>
        <w:t>Р</w:t>
      </w:r>
      <w:r>
        <w:rPr>
          <w:rFonts w:cstheme="minorHAnsi"/>
        </w:rPr>
        <w:t>. (КПК «КС «Алтея», КПК «Планета»).  Рассмотрена заявка Карельской фил</w:t>
      </w:r>
      <w:r>
        <w:t xml:space="preserve">армонии в поддержке юных музыкантов. В финансировании отказано, как не соответствующее целям Фонда. Рассмотрена заявка Лиги кредитных союзов о финансировании поездки Рюминой на клуб бухгалтеров в рамках Форума в Сочи. В финансировании отказано, как несоответствующее целям фонда. </w:t>
      </w:r>
    </w:p>
    <w:p w:rsidR="00DB3840" w:rsidRDefault="00DB3840" w:rsidP="000872B5">
      <w:pPr>
        <w:pStyle w:val="a4"/>
        <w:numPr>
          <w:ilvl w:val="0"/>
          <w:numId w:val="9"/>
        </w:numPr>
        <w:spacing w:after="0" w:line="240" w:lineRule="auto"/>
        <w:ind w:left="0" w:firstLine="567"/>
        <w:rPr>
          <w:b/>
        </w:rPr>
      </w:pPr>
      <w:r>
        <w:t xml:space="preserve">      Исполнительная дирекция Ассоциации «Гардарика» вела работу по устранению замечаний ревизионной комиссии. Из 14 замечаний – 10 устранено, 3 - устранены частично, 1 - не устранено.  </w:t>
      </w:r>
      <w:hyperlink r:id="rId21" w:history="1">
        <w:r>
          <w:rPr>
            <w:rStyle w:val="ad"/>
          </w:rPr>
          <w:t>Документ «К плану работы Ассоциации»</w:t>
        </w:r>
      </w:hyperlink>
    </w:p>
    <w:p w:rsidR="00DB3840" w:rsidRDefault="00DB3840" w:rsidP="00DB3840">
      <w:pPr>
        <w:pStyle w:val="a4"/>
        <w:rPr>
          <w:b/>
        </w:rPr>
      </w:pPr>
      <w:r>
        <w:rPr>
          <w:b/>
        </w:rPr>
        <w:t xml:space="preserve">      </w:t>
      </w:r>
    </w:p>
    <w:p w:rsidR="00DB3840" w:rsidRDefault="00DB3840" w:rsidP="000872B5">
      <w:pPr>
        <w:pStyle w:val="a4"/>
        <w:numPr>
          <w:ilvl w:val="0"/>
          <w:numId w:val="9"/>
        </w:numPr>
        <w:spacing w:after="0" w:line="240" w:lineRule="auto"/>
        <w:ind w:hanging="153"/>
        <w:rPr>
          <w:b/>
        </w:rPr>
      </w:pPr>
      <w:r>
        <w:rPr>
          <w:b/>
        </w:rPr>
        <w:t>Управленческий учет Ассоциация «Гардарика» (кратко)</w:t>
      </w:r>
    </w:p>
    <w:tbl>
      <w:tblPr>
        <w:tblW w:w="7144" w:type="dxa"/>
        <w:tblLook w:val="04A0" w:firstRow="1" w:lastRow="0" w:firstColumn="1" w:lastColumn="0" w:noHBand="0" w:noVBand="1"/>
      </w:tblPr>
      <w:tblGrid>
        <w:gridCol w:w="4478"/>
        <w:gridCol w:w="2666"/>
      </w:tblGrid>
      <w:tr w:rsidR="00DB3840" w:rsidTr="00DB3840">
        <w:trPr>
          <w:trHeight w:val="377"/>
        </w:trPr>
        <w:tc>
          <w:tcPr>
            <w:tcW w:w="4478" w:type="dxa"/>
            <w:shd w:val="clear" w:color="auto" w:fill="FFFFFF"/>
            <w:noWrap/>
            <w:vAlign w:val="bottom"/>
            <w:hideMark/>
          </w:tcPr>
          <w:p w:rsidR="00DB3840" w:rsidRDefault="00DB38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Остаток денежных. ср-в на начало 2014 года</w:t>
            </w:r>
          </w:p>
        </w:tc>
        <w:tc>
          <w:tcPr>
            <w:tcW w:w="2666" w:type="dxa"/>
            <w:shd w:val="clear" w:color="auto" w:fill="FFFFFF"/>
            <w:noWrap/>
            <w:vAlign w:val="bottom"/>
            <w:hideMark/>
          </w:tcPr>
          <w:p w:rsidR="00DB3840" w:rsidRDefault="00DB384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60 610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trike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B3840" w:rsidTr="00DB3840">
        <w:trPr>
          <w:trHeight w:val="377"/>
        </w:trPr>
        <w:tc>
          <w:tcPr>
            <w:tcW w:w="4478" w:type="dxa"/>
            <w:shd w:val="clear" w:color="auto" w:fill="FFFFFF"/>
            <w:noWrap/>
            <w:vAlign w:val="bottom"/>
            <w:hideMark/>
          </w:tcPr>
          <w:p w:rsidR="00DB3840" w:rsidRDefault="00DB38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Произведено расходов с начала года</w:t>
            </w:r>
          </w:p>
        </w:tc>
        <w:tc>
          <w:tcPr>
            <w:tcW w:w="2666" w:type="dxa"/>
            <w:shd w:val="clear" w:color="auto" w:fill="FFFFFF"/>
            <w:noWrap/>
            <w:vAlign w:val="bottom"/>
            <w:hideMark/>
          </w:tcPr>
          <w:p w:rsidR="00DB3840" w:rsidRDefault="00DB3840">
            <w:pPr>
              <w:spacing w:after="0" w:line="240" w:lineRule="auto"/>
              <w:rPr>
                <w:rFonts w:ascii="Arial" w:hAnsi="Arial" w:cs="Arial"/>
                <w:color w:val="003366"/>
                <w:sz w:val="24"/>
                <w:szCs w:val="24"/>
              </w:rPr>
            </w:pPr>
            <w:r>
              <w:rPr>
                <w:rFonts w:ascii="Arial" w:hAnsi="Arial" w:cs="Arial"/>
                <w:color w:val="003366"/>
                <w:sz w:val="24"/>
                <w:szCs w:val="24"/>
              </w:rPr>
              <w:t xml:space="preserve">  461 828</w:t>
            </w:r>
            <w:r>
              <w:rPr>
                <w:rFonts w:ascii="Arial" w:hAnsi="Arial" w:cs="Arial"/>
                <w:color w:val="00336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trike/>
                <w:szCs w:val="24"/>
              </w:rPr>
              <w:t>Р</w:t>
            </w:r>
            <w:r>
              <w:rPr>
                <w:rFonts w:ascii="Arial" w:hAnsi="Arial" w:cs="Arial"/>
                <w:color w:val="003366"/>
                <w:sz w:val="24"/>
                <w:szCs w:val="24"/>
              </w:rPr>
              <w:t xml:space="preserve">. </w:t>
            </w:r>
          </w:p>
        </w:tc>
      </w:tr>
      <w:tr w:rsidR="00DB3840" w:rsidTr="00DB3840">
        <w:trPr>
          <w:trHeight w:val="377"/>
        </w:trPr>
        <w:tc>
          <w:tcPr>
            <w:tcW w:w="4478" w:type="dxa"/>
            <w:shd w:val="clear" w:color="auto" w:fill="FFFFFF"/>
            <w:noWrap/>
            <w:vAlign w:val="bottom"/>
            <w:hideMark/>
          </w:tcPr>
          <w:p w:rsidR="00DB3840" w:rsidRDefault="00DB38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Обязательства до 30.09.2014</w:t>
            </w:r>
          </w:p>
        </w:tc>
        <w:tc>
          <w:tcPr>
            <w:tcW w:w="2666" w:type="dxa"/>
            <w:shd w:val="clear" w:color="auto" w:fill="FFFFFF"/>
            <w:noWrap/>
            <w:vAlign w:val="bottom"/>
            <w:hideMark/>
          </w:tcPr>
          <w:p w:rsidR="00DB3840" w:rsidRDefault="00DB3840">
            <w:pPr>
              <w:spacing w:after="0" w:line="240" w:lineRule="auto"/>
              <w:rPr>
                <w:rFonts w:ascii="Arial" w:hAnsi="Arial" w:cs="Arial"/>
                <w:color w:val="003366"/>
                <w:sz w:val="24"/>
                <w:szCs w:val="24"/>
              </w:rPr>
            </w:pPr>
            <w:r>
              <w:rPr>
                <w:rFonts w:ascii="Arial" w:hAnsi="Arial" w:cs="Arial"/>
                <w:color w:val="003366"/>
                <w:sz w:val="24"/>
                <w:szCs w:val="24"/>
              </w:rPr>
              <w:t xml:space="preserve">  134 850</w:t>
            </w:r>
            <w:r>
              <w:rPr>
                <w:rFonts w:ascii="Arial" w:hAnsi="Arial" w:cs="Arial"/>
                <w:color w:val="00336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trike/>
                <w:szCs w:val="24"/>
              </w:rPr>
              <w:t>Р</w:t>
            </w:r>
            <w:r>
              <w:rPr>
                <w:rFonts w:ascii="Arial" w:hAnsi="Arial" w:cs="Arial"/>
                <w:color w:val="003366"/>
                <w:sz w:val="24"/>
                <w:szCs w:val="24"/>
              </w:rPr>
              <w:t xml:space="preserve">. </w:t>
            </w:r>
          </w:p>
        </w:tc>
      </w:tr>
      <w:tr w:rsidR="00DB3840" w:rsidTr="00DB3840">
        <w:trPr>
          <w:trHeight w:val="377"/>
        </w:trPr>
        <w:tc>
          <w:tcPr>
            <w:tcW w:w="4478" w:type="dxa"/>
            <w:shd w:val="clear" w:color="auto" w:fill="FFFFFF"/>
            <w:noWrap/>
            <w:vAlign w:val="bottom"/>
            <w:hideMark/>
          </w:tcPr>
          <w:p w:rsidR="00DB3840" w:rsidRDefault="00DB38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Ожидаемые доходы до 30.09.2014</w:t>
            </w:r>
          </w:p>
        </w:tc>
        <w:tc>
          <w:tcPr>
            <w:tcW w:w="2666" w:type="dxa"/>
            <w:shd w:val="clear" w:color="auto" w:fill="FFFFFF"/>
            <w:noWrap/>
            <w:vAlign w:val="bottom"/>
            <w:hideMark/>
          </w:tcPr>
          <w:p w:rsidR="00DB3840" w:rsidRDefault="00DB3840">
            <w:pPr>
              <w:spacing w:after="0" w:line="240" w:lineRule="auto"/>
              <w:rPr>
                <w:rFonts w:ascii="Arial" w:hAnsi="Arial" w:cs="Arial"/>
                <w:color w:val="003366"/>
                <w:sz w:val="24"/>
                <w:szCs w:val="24"/>
              </w:rPr>
            </w:pPr>
            <w:r>
              <w:rPr>
                <w:rFonts w:ascii="Arial" w:hAnsi="Arial" w:cs="Arial"/>
                <w:color w:val="003366"/>
                <w:sz w:val="24"/>
                <w:szCs w:val="24"/>
              </w:rPr>
              <w:t xml:space="preserve">    12 500</w:t>
            </w:r>
            <w:r>
              <w:rPr>
                <w:rFonts w:ascii="Arial" w:hAnsi="Arial" w:cs="Arial"/>
                <w:color w:val="00336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trike/>
                <w:szCs w:val="24"/>
              </w:rPr>
              <w:t>Р</w:t>
            </w:r>
            <w:r>
              <w:rPr>
                <w:rFonts w:ascii="Arial" w:hAnsi="Arial" w:cs="Arial"/>
                <w:color w:val="003366"/>
                <w:sz w:val="24"/>
                <w:szCs w:val="24"/>
              </w:rPr>
              <w:t xml:space="preserve">. </w:t>
            </w:r>
          </w:p>
        </w:tc>
      </w:tr>
      <w:tr w:rsidR="00DB3840" w:rsidTr="00DB3840">
        <w:trPr>
          <w:trHeight w:val="377"/>
        </w:trPr>
        <w:tc>
          <w:tcPr>
            <w:tcW w:w="4478" w:type="dxa"/>
            <w:shd w:val="clear" w:color="auto" w:fill="FFFFFF"/>
            <w:noWrap/>
            <w:vAlign w:val="bottom"/>
            <w:hideMark/>
          </w:tcPr>
          <w:p w:rsidR="00DB3840" w:rsidRDefault="00DB38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Свободные средства на 30.09.2014</w:t>
            </w:r>
          </w:p>
        </w:tc>
        <w:tc>
          <w:tcPr>
            <w:tcW w:w="2666" w:type="dxa"/>
            <w:shd w:val="clear" w:color="auto" w:fill="FFFFFF"/>
            <w:noWrap/>
            <w:vAlign w:val="bottom"/>
            <w:hideMark/>
          </w:tcPr>
          <w:p w:rsidR="00DB3840" w:rsidRPr="004F09EE" w:rsidRDefault="00DB3840">
            <w:pPr>
              <w:spacing w:after="0" w:line="240" w:lineRule="auto"/>
              <w:rPr>
                <w:rFonts w:ascii="Arial" w:hAnsi="Arial" w:cs="Arial"/>
                <w:color w:val="00336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>-   55 108</w:t>
            </w:r>
            <w:r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trike/>
                <w:szCs w:val="24"/>
              </w:rPr>
              <w:t>Р</w:t>
            </w:r>
            <w:r>
              <w:rPr>
                <w:rFonts w:ascii="Arial" w:hAnsi="Arial" w:cs="Arial"/>
                <w:color w:val="003366"/>
                <w:sz w:val="24"/>
                <w:szCs w:val="24"/>
              </w:rPr>
              <w:t xml:space="preserve">. </w:t>
            </w:r>
          </w:p>
        </w:tc>
      </w:tr>
    </w:tbl>
    <w:p w:rsidR="004F09EE" w:rsidRDefault="004F09EE" w:rsidP="00925D9A">
      <w:pPr>
        <w:pStyle w:val="a3"/>
        <w:jc w:val="right"/>
        <w:rPr>
          <w:rFonts w:ascii="Arial" w:hAnsi="Arial" w:cs="Arial"/>
          <w:b/>
          <w:color w:val="404040" w:themeColor="text1" w:themeTint="BF"/>
          <w:sz w:val="24"/>
          <w:szCs w:val="24"/>
          <w:lang w:val="en-US"/>
        </w:rPr>
      </w:pPr>
    </w:p>
    <w:p w:rsidR="004F09EE" w:rsidRDefault="004F09EE" w:rsidP="00925D9A">
      <w:pPr>
        <w:pStyle w:val="a3"/>
        <w:jc w:val="right"/>
        <w:rPr>
          <w:rFonts w:ascii="Arial" w:hAnsi="Arial" w:cs="Arial"/>
          <w:b/>
          <w:color w:val="404040" w:themeColor="text1" w:themeTint="BF"/>
          <w:sz w:val="24"/>
          <w:szCs w:val="24"/>
          <w:lang w:val="en-US"/>
        </w:rPr>
      </w:pPr>
    </w:p>
    <w:p w:rsidR="004F09EE" w:rsidRDefault="004F09EE" w:rsidP="00925D9A">
      <w:pPr>
        <w:pStyle w:val="a3"/>
        <w:jc w:val="right"/>
        <w:rPr>
          <w:rFonts w:ascii="Arial" w:hAnsi="Arial" w:cs="Arial"/>
          <w:b/>
          <w:color w:val="404040" w:themeColor="text1" w:themeTint="BF"/>
          <w:sz w:val="24"/>
          <w:szCs w:val="24"/>
          <w:lang w:val="en-US"/>
        </w:rPr>
      </w:pPr>
    </w:p>
    <w:p w:rsidR="004F09EE" w:rsidRDefault="00BD4377" w:rsidP="00925D9A">
      <w:pPr>
        <w:pStyle w:val="a3"/>
        <w:jc w:val="right"/>
        <w:rPr>
          <w:rFonts w:ascii="Arial" w:hAnsi="Arial" w:cs="Arial"/>
          <w:b/>
          <w:color w:val="404040" w:themeColor="text1" w:themeTint="BF"/>
          <w:sz w:val="24"/>
          <w:szCs w:val="24"/>
          <w:lang w:val="en-US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t>____________________________________________________________________________</w:t>
      </w:r>
    </w:p>
    <w:p w:rsidR="004F09EE" w:rsidRDefault="004F09EE" w:rsidP="00925D9A">
      <w:pPr>
        <w:pStyle w:val="a3"/>
        <w:jc w:val="right"/>
        <w:rPr>
          <w:rFonts w:ascii="Arial" w:hAnsi="Arial" w:cs="Arial"/>
          <w:b/>
          <w:color w:val="404040" w:themeColor="text1" w:themeTint="BF"/>
          <w:sz w:val="24"/>
          <w:szCs w:val="24"/>
          <w:lang w:val="en-US"/>
        </w:rPr>
      </w:pPr>
    </w:p>
    <w:p w:rsidR="00925D9A" w:rsidRPr="00ED3F16" w:rsidRDefault="00925D9A" w:rsidP="00925D9A">
      <w:pPr>
        <w:pStyle w:val="a3"/>
        <w:jc w:val="right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Приложение № 3</w:t>
      </w:r>
    </w:p>
    <w:p w:rsidR="00DB3840" w:rsidRDefault="00925D9A" w:rsidP="00925D9A">
      <w:pPr>
        <w:jc w:val="right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ED3F16">
        <w:rPr>
          <w:rFonts w:ascii="Arial" w:hAnsi="Arial" w:cs="Arial"/>
          <w:b/>
          <w:color w:val="404040" w:themeColor="text1" w:themeTint="BF"/>
          <w:sz w:val="24"/>
          <w:szCs w:val="24"/>
        </w:rPr>
        <w:t>к протоколу №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8</w:t>
      </w:r>
      <w:r w:rsidRPr="00ED3F1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заседания Совета от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31</w:t>
      </w:r>
      <w:r w:rsidRPr="00ED3F16">
        <w:rPr>
          <w:rFonts w:ascii="Arial" w:hAnsi="Arial" w:cs="Arial"/>
          <w:b/>
          <w:color w:val="404040" w:themeColor="text1" w:themeTint="BF"/>
          <w:sz w:val="24"/>
          <w:szCs w:val="24"/>
        </w:rPr>
        <w:t>.0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7</w:t>
      </w:r>
      <w:r w:rsidRPr="00ED3F16">
        <w:rPr>
          <w:rFonts w:ascii="Arial" w:hAnsi="Arial" w:cs="Arial"/>
          <w:b/>
          <w:color w:val="404040" w:themeColor="text1" w:themeTint="BF"/>
          <w:sz w:val="24"/>
          <w:szCs w:val="24"/>
        </w:rPr>
        <w:t>.2014</w:t>
      </w:r>
    </w:p>
    <w:p w:rsidR="00925D9A" w:rsidRDefault="00925D9A" w:rsidP="00925D9A">
      <w:pPr>
        <w:jc w:val="right"/>
        <w:rPr>
          <w:rFonts w:ascii="Calibri" w:eastAsia="Times New Roman" w:hAnsi="Calibri" w:cs="Times New Roman"/>
          <w:lang w:eastAsia="ru-RU"/>
        </w:rPr>
      </w:pPr>
    </w:p>
    <w:tbl>
      <w:tblPr>
        <w:tblW w:w="1059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2821"/>
        <w:gridCol w:w="2060"/>
        <w:gridCol w:w="1640"/>
        <w:gridCol w:w="2802"/>
      </w:tblGrid>
      <w:tr w:rsidR="00925D9A" w:rsidTr="00691A1F">
        <w:trPr>
          <w:trHeight w:val="290"/>
        </w:trPr>
        <w:tc>
          <w:tcPr>
            <w:tcW w:w="10598" w:type="dxa"/>
            <w:gridSpan w:val="5"/>
            <w:noWrap/>
            <w:vAlign w:val="bottom"/>
            <w:hideMark/>
          </w:tcPr>
          <w:p w:rsidR="00925D9A" w:rsidRDefault="00925D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  <w:t> </w:t>
            </w:r>
          </w:p>
          <w:p w:rsidR="00925D9A" w:rsidRDefault="00925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lang w:eastAsia="ru-RU"/>
              </w:rPr>
              <w:t xml:space="preserve">ПЛАН МЕРОПРИЯТИЙ АССОЦИАЦИИ «ГАРДАРИКА» НА </w:t>
            </w:r>
            <w: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lang w:val="en-US" w:eastAsia="ru-RU"/>
              </w:rPr>
              <w:t>III</w:t>
            </w:r>
            <w:r w:rsidRPr="00925D9A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lang w:eastAsia="ru-RU"/>
              </w:rPr>
              <w:t>квартал 20014 г.</w:t>
            </w:r>
          </w:p>
        </w:tc>
      </w:tr>
      <w:tr w:rsidR="00925D9A" w:rsidTr="00691A1F">
        <w:trPr>
          <w:trHeight w:val="290"/>
        </w:trPr>
        <w:tc>
          <w:tcPr>
            <w:tcW w:w="10598" w:type="dxa"/>
            <w:gridSpan w:val="5"/>
            <w:noWrap/>
            <w:vAlign w:val="bottom"/>
          </w:tcPr>
          <w:p w:rsidR="00925D9A" w:rsidRDefault="00925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lang w:eastAsia="ru-RU"/>
              </w:rPr>
            </w:pPr>
          </w:p>
        </w:tc>
      </w:tr>
      <w:tr w:rsidR="00925D9A" w:rsidTr="00691A1F">
        <w:trPr>
          <w:trHeight w:val="290"/>
        </w:trPr>
        <w:tc>
          <w:tcPr>
            <w:tcW w:w="1275" w:type="dxa"/>
            <w:vMerge w:val="restart"/>
            <w:noWrap/>
            <w:vAlign w:val="bottom"/>
            <w:hideMark/>
          </w:tcPr>
          <w:p w:rsidR="00925D9A" w:rsidRDefault="00925D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  <w:t> </w:t>
            </w:r>
          </w:p>
          <w:p w:rsidR="00925D9A" w:rsidRDefault="00925D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  <w:t> </w:t>
            </w:r>
          </w:p>
        </w:tc>
        <w:tc>
          <w:tcPr>
            <w:tcW w:w="2821" w:type="dxa"/>
            <w:shd w:val="clear" w:color="auto" w:fill="C5D9F1"/>
            <w:noWrap/>
            <w:vAlign w:val="bottom"/>
            <w:hideMark/>
          </w:tcPr>
          <w:p w:rsidR="00925D9A" w:rsidRDefault="00925D9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  <w:t>Мероприятие</w:t>
            </w:r>
          </w:p>
        </w:tc>
        <w:tc>
          <w:tcPr>
            <w:tcW w:w="2060" w:type="dxa"/>
            <w:shd w:val="clear" w:color="auto" w:fill="C5D9F1"/>
            <w:noWrap/>
            <w:vAlign w:val="bottom"/>
            <w:hideMark/>
          </w:tcPr>
          <w:p w:rsidR="00925D9A" w:rsidRDefault="00925D9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  <w:t>Дата, период</w:t>
            </w:r>
          </w:p>
        </w:tc>
        <w:tc>
          <w:tcPr>
            <w:tcW w:w="1640" w:type="dxa"/>
            <w:shd w:val="clear" w:color="auto" w:fill="C5D9F1"/>
            <w:noWrap/>
            <w:vAlign w:val="bottom"/>
            <w:hideMark/>
          </w:tcPr>
          <w:p w:rsidR="00925D9A" w:rsidRDefault="00925D9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  <w:t xml:space="preserve">Исполнитель </w:t>
            </w:r>
          </w:p>
        </w:tc>
        <w:tc>
          <w:tcPr>
            <w:tcW w:w="2802" w:type="dxa"/>
            <w:shd w:val="clear" w:color="auto" w:fill="C5D9F1"/>
            <w:noWrap/>
            <w:vAlign w:val="bottom"/>
            <w:hideMark/>
          </w:tcPr>
          <w:p w:rsidR="00925D9A" w:rsidRDefault="00925D9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  <w:t>Куратор</w:t>
            </w:r>
          </w:p>
        </w:tc>
      </w:tr>
      <w:tr w:rsidR="00925D9A" w:rsidTr="00691A1F">
        <w:trPr>
          <w:trHeight w:val="290"/>
        </w:trPr>
        <w:tc>
          <w:tcPr>
            <w:tcW w:w="1275" w:type="dxa"/>
            <w:vMerge/>
            <w:vAlign w:val="center"/>
            <w:hideMark/>
          </w:tcPr>
          <w:p w:rsidR="00925D9A" w:rsidRDefault="00925D9A">
            <w:pPr>
              <w:spacing w:after="0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</w:p>
        </w:tc>
        <w:tc>
          <w:tcPr>
            <w:tcW w:w="9323" w:type="dxa"/>
            <w:gridSpan w:val="4"/>
            <w:shd w:val="clear" w:color="auto" w:fill="F2DCDB"/>
            <w:noWrap/>
            <w:vAlign w:val="bottom"/>
            <w:hideMark/>
          </w:tcPr>
          <w:p w:rsidR="00925D9A" w:rsidRDefault="00925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  <w:t>Представительство, PR</w:t>
            </w:r>
          </w:p>
        </w:tc>
      </w:tr>
      <w:tr w:rsidR="00925D9A" w:rsidTr="00691A1F">
        <w:trPr>
          <w:trHeight w:val="290"/>
        </w:trPr>
        <w:tc>
          <w:tcPr>
            <w:tcW w:w="1275" w:type="dxa"/>
            <w:vMerge/>
            <w:vAlign w:val="center"/>
            <w:hideMark/>
          </w:tcPr>
          <w:p w:rsidR="00925D9A" w:rsidRDefault="00925D9A">
            <w:pPr>
              <w:spacing w:after="0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</w:p>
        </w:tc>
        <w:tc>
          <w:tcPr>
            <w:tcW w:w="9323" w:type="dxa"/>
            <w:gridSpan w:val="4"/>
            <w:shd w:val="clear" w:color="auto" w:fill="EBF1DE"/>
            <w:noWrap/>
            <w:vAlign w:val="bottom"/>
            <w:hideMark/>
          </w:tcPr>
          <w:p w:rsidR="00925D9A" w:rsidRDefault="00925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  <w:t>Внутренний PR</w:t>
            </w:r>
          </w:p>
        </w:tc>
      </w:tr>
      <w:tr w:rsidR="00925D9A" w:rsidTr="00691A1F">
        <w:trPr>
          <w:trHeight w:val="290"/>
        </w:trPr>
        <w:tc>
          <w:tcPr>
            <w:tcW w:w="1275" w:type="dxa"/>
            <w:noWrap/>
            <w:vAlign w:val="bottom"/>
          </w:tcPr>
          <w:p w:rsidR="00925D9A" w:rsidRDefault="00925D9A" w:rsidP="000872B5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</w:p>
        </w:tc>
        <w:tc>
          <w:tcPr>
            <w:tcW w:w="2821" w:type="dxa"/>
            <w:vAlign w:val="bottom"/>
            <w:hideMark/>
          </w:tcPr>
          <w:p w:rsidR="00925D9A" w:rsidRDefault="00925D9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  <w:t>Акция "Международный день КС" (16.10.14). Финграмота в школах.</w:t>
            </w:r>
          </w:p>
        </w:tc>
        <w:tc>
          <w:tcPr>
            <w:tcW w:w="2060" w:type="dxa"/>
            <w:vAlign w:val="bottom"/>
            <w:hideMark/>
          </w:tcPr>
          <w:p w:rsidR="00925D9A" w:rsidRDefault="00925D9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  <w:t>Сентябрь, октябрь</w:t>
            </w:r>
          </w:p>
        </w:tc>
        <w:tc>
          <w:tcPr>
            <w:tcW w:w="1640" w:type="dxa"/>
            <w:vAlign w:val="bottom"/>
            <w:hideMark/>
          </w:tcPr>
          <w:p w:rsidR="00925D9A" w:rsidRDefault="00925D9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  <w:t>Кредитные союзы</w:t>
            </w:r>
          </w:p>
        </w:tc>
        <w:tc>
          <w:tcPr>
            <w:tcW w:w="2802" w:type="dxa"/>
            <w:vAlign w:val="bottom"/>
            <w:hideMark/>
          </w:tcPr>
          <w:p w:rsidR="00925D9A" w:rsidRDefault="00925D9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  <w:t> Тимохина</w:t>
            </w:r>
          </w:p>
        </w:tc>
      </w:tr>
      <w:tr w:rsidR="00925D9A" w:rsidTr="00691A1F">
        <w:trPr>
          <w:trHeight w:val="650"/>
        </w:trPr>
        <w:tc>
          <w:tcPr>
            <w:tcW w:w="1275" w:type="dxa"/>
            <w:noWrap/>
            <w:vAlign w:val="bottom"/>
          </w:tcPr>
          <w:p w:rsidR="00925D9A" w:rsidRDefault="00925D9A" w:rsidP="000872B5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</w:p>
        </w:tc>
        <w:tc>
          <w:tcPr>
            <w:tcW w:w="2821" w:type="dxa"/>
            <w:vAlign w:val="bottom"/>
            <w:hideMark/>
          </w:tcPr>
          <w:p w:rsidR="00925D9A" w:rsidRDefault="00925D9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  <w:t>Подбор и изготовление продукции с лого Гардарики к НГ, календари</w:t>
            </w:r>
          </w:p>
        </w:tc>
        <w:tc>
          <w:tcPr>
            <w:tcW w:w="2060" w:type="dxa"/>
            <w:vAlign w:val="bottom"/>
            <w:hideMark/>
          </w:tcPr>
          <w:p w:rsidR="00925D9A" w:rsidRDefault="00925D9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  <w:t>сентябрь</w:t>
            </w:r>
          </w:p>
        </w:tc>
        <w:tc>
          <w:tcPr>
            <w:tcW w:w="1640" w:type="dxa"/>
            <w:vAlign w:val="bottom"/>
            <w:hideMark/>
          </w:tcPr>
          <w:p w:rsidR="00925D9A" w:rsidRDefault="00925D9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  <w:t>Тимохина, Мельниченко</w:t>
            </w:r>
          </w:p>
        </w:tc>
        <w:tc>
          <w:tcPr>
            <w:tcW w:w="2802" w:type="dxa"/>
            <w:vAlign w:val="bottom"/>
            <w:hideMark/>
          </w:tcPr>
          <w:p w:rsidR="00925D9A" w:rsidRDefault="00925D9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  <w:t>Мариничев</w:t>
            </w:r>
          </w:p>
        </w:tc>
      </w:tr>
      <w:tr w:rsidR="00925D9A" w:rsidTr="00691A1F">
        <w:trPr>
          <w:trHeight w:val="580"/>
        </w:trPr>
        <w:tc>
          <w:tcPr>
            <w:tcW w:w="1275" w:type="dxa"/>
            <w:noWrap/>
            <w:vAlign w:val="bottom"/>
          </w:tcPr>
          <w:p w:rsidR="00925D9A" w:rsidRDefault="00925D9A" w:rsidP="000872B5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</w:p>
        </w:tc>
        <w:tc>
          <w:tcPr>
            <w:tcW w:w="2821" w:type="dxa"/>
            <w:vAlign w:val="bottom"/>
            <w:hideMark/>
          </w:tcPr>
          <w:p w:rsidR="00925D9A" w:rsidRDefault="00925D9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  <w:t>Поддержание сайтов проектов Гардарики</w:t>
            </w:r>
          </w:p>
        </w:tc>
        <w:tc>
          <w:tcPr>
            <w:tcW w:w="2060" w:type="dxa"/>
            <w:vAlign w:val="bottom"/>
            <w:hideMark/>
          </w:tcPr>
          <w:p w:rsidR="00925D9A" w:rsidRDefault="00925D9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  <w:t>постоянно</w:t>
            </w:r>
          </w:p>
        </w:tc>
        <w:tc>
          <w:tcPr>
            <w:tcW w:w="1640" w:type="dxa"/>
            <w:vAlign w:val="bottom"/>
            <w:hideMark/>
          </w:tcPr>
          <w:p w:rsidR="00925D9A" w:rsidRDefault="00925D9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  <w:t>Тимохина, Мельниченко</w:t>
            </w:r>
          </w:p>
        </w:tc>
        <w:tc>
          <w:tcPr>
            <w:tcW w:w="2802" w:type="dxa"/>
            <w:vAlign w:val="bottom"/>
            <w:hideMark/>
          </w:tcPr>
          <w:p w:rsidR="00925D9A" w:rsidRDefault="00925D9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  <w:t>Мариничев</w:t>
            </w:r>
          </w:p>
        </w:tc>
      </w:tr>
      <w:tr w:rsidR="00925D9A" w:rsidTr="00691A1F">
        <w:trPr>
          <w:trHeight w:val="580"/>
        </w:trPr>
        <w:tc>
          <w:tcPr>
            <w:tcW w:w="1275" w:type="dxa"/>
            <w:noWrap/>
            <w:vAlign w:val="bottom"/>
          </w:tcPr>
          <w:p w:rsidR="00925D9A" w:rsidRDefault="00925D9A" w:rsidP="000872B5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</w:p>
        </w:tc>
        <w:tc>
          <w:tcPr>
            <w:tcW w:w="2821" w:type="dxa"/>
            <w:vAlign w:val="bottom"/>
            <w:hideMark/>
          </w:tcPr>
          <w:p w:rsidR="00925D9A" w:rsidRDefault="00925D9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  <w:t>Информационные рассылки членам Гардарики</w:t>
            </w:r>
          </w:p>
        </w:tc>
        <w:tc>
          <w:tcPr>
            <w:tcW w:w="2060" w:type="dxa"/>
            <w:vAlign w:val="bottom"/>
            <w:hideMark/>
          </w:tcPr>
          <w:p w:rsidR="00925D9A" w:rsidRDefault="00925D9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  <w:t>постоянно</w:t>
            </w:r>
          </w:p>
        </w:tc>
        <w:tc>
          <w:tcPr>
            <w:tcW w:w="1640" w:type="dxa"/>
            <w:vAlign w:val="bottom"/>
          </w:tcPr>
          <w:p w:rsidR="00925D9A" w:rsidRDefault="00925D9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</w:p>
        </w:tc>
        <w:tc>
          <w:tcPr>
            <w:tcW w:w="2802" w:type="dxa"/>
            <w:vAlign w:val="bottom"/>
          </w:tcPr>
          <w:p w:rsidR="00925D9A" w:rsidRDefault="00925D9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</w:p>
        </w:tc>
      </w:tr>
      <w:tr w:rsidR="00925D9A" w:rsidTr="00691A1F">
        <w:trPr>
          <w:trHeight w:val="290"/>
        </w:trPr>
        <w:tc>
          <w:tcPr>
            <w:tcW w:w="1275" w:type="dxa"/>
            <w:noWrap/>
            <w:vAlign w:val="bottom"/>
          </w:tcPr>
          <w:p w:rsidR="00925D9A" w:rsidRDefault="00925D9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</w:p>
        </w:tc>
        <w:tc>
          <w:tcPr>
            <w:tcW w:w="9323" w:type="dxa"/>
            <w:gridSpan w:val="4"/>
            <w:shd w:val="clear" w:color="auto" w:fill="EBF1DE"/>
            <w:vAlign w:val="bottom"/>
            <w:hideMark/>
          </w:tcPr>
          <w:p w:rsidR="00925D9A" w:rsidRDefault="00925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  <w:t>Внешний PR</w:t>
            </w:r>
          </w:p>
        </w:tc>
      </w:tr>
      <w:tr w:rsidR="00925D9A" w:rsidTr="00691A1F">
        <w:trPr>
          <w:trHeight w:val="580"/>
        </w:trPr>
        <w:tc>
          <w:tcPr>
            <w:tcW w:w="1275" w:type="dxa"/>
            <w:noWrap/>
            <w:vAlign w:val="bottom"/>
          </w:tcPr>
          <w:p w:rsidR="00925D9A" w:rsidRDefault="00925D9A" w:rsidP="000872B5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</w:p>
        </w:tc>
        <w:tc>
          <w:tcPr>
            <w:tcW w:w="2821" w:type="dxa"/>
            <w:vAlign w:val="bottom"/>
            <w:hideMark/>
          </w:tcPr>
          <w:p w:rsidR="00925D9A" w:rsidRDefault="00925D9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  <w:t>Представительство, Установление межрегиональных связей на Форуме Юга России в Волгограде. Подписание Соглашения с ЮРАКС.</w:t>
            </w:r>
          </w:p>
        </w:tc>
        <w:tc>
          <w:tcPr>
            <w:tcW w:w="2060" w:type="dxa"/>
            <w:vAlign w:val="bottom"/>
            <w:hideMark/>
          </w:tcPr>
          <w:p w:rsidR="00925D9A" w:rsidRDefault="00925D9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  <w:t>11-12 сентября</w:t>
            </w:r>
          </w:p>
        </w:tc>
        <w:tc>
          <w:tcPr>
            <w:tcW w:w="1640" w:type="dxa"/>
            <w:vAlign w:val="bottom"/>
            <w:hideMark/>
          </w:tcPr>
          <w:p w:rsidR="00925D9A" w:rsidRDefault="00925D9A">
            <w:pPr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</w:p>
        </w:tc>
        <w:tc>
          <w:tcPr>
            <w:tcW w:w="2802" w:type="dxa"/>
            <w:vAlign w:val="bottom"/>
            <w:hideMark/>
          </w:tcPr>
          <w:p w:rsidR="00925D9A" w:rsidRDefault="00925D9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  <w:t> </w:t>
            </w:r>
          </w:p>
        </w:tc>
      </w:tr>
      <w:tr w:rsidR="00925D9A" w:rsidTr="00691A1F">
        <w:trPr>
          <w:trHeight w:val="580"/>
        </w:trPr>
        <w:tc>
          <w:tcPr>
            <w:tcW w:w="1275" w:type="dxa"/>
            <w:noWrap/>
            <w:vAlign w:val="bottom"/>
          </w:tcPr>
          <w:p w:rsidR="00925D9A" w:rsidRDefault="00925D9A" w:rsidP="000872B5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</w:p>
        </w:tc>
        <w:tc>
          <w:tcPr>
            <w:tcW w:w="2821" w:type="dxa"/>
            <w:vAlign w:val="bottom"/>
            <w:hideMark/>
          </w:tcPr>
          <w:p w:rsidR="00925D9A" w:rsidRDefault="00925D9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  <w:t>Конференция Международных партнеров Фонда ИЛКС</w:t>
            </w:r>
          </w:p>
        </w:tc>
        <w:tc>
          <w:tcPr>
            <w:tcW w:w="2060" w:type="dxa"/>
            <w:vAlign w:val="bottom"/>
            <w:hideMark/>
          </w:tcPr>
          <w:p w:rsidR="00925D9A" w:rsidRDefault="00925D9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  <w:t>15-20 сентября</w:t>
            </w:r>
          </w:p>
        </w:tc>
        <w:tc>
          <w:tcPr>
            <w:tcW w:w="1640" w:type="dxa"/>
            <w:vAlign w:val="bottom"/>
            <w:hideMark/>
          </w:tcPr>
          <w:p w:rsidR="00925D9A" w:rsidRDefault="00925D9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  <w:t>Тимохина, Лукашина</w:t>
            </w:r>
          </w:p>
        </w:tc>
        <w:tc>
          <w:tcPr>
            <w:tcW w:w="2802" w:type="dxa"/>
            <w:vAlign w:val="bottom"/>
          </w:tcPr>
          <w:p w:rsidR="00925D9A" w:rsidRDefault="00925D9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</w:p>
        </w:tc>
      </w:tr>
      <w:tr w:rsidR="00925D9A" w:rsidTr="00691A1F">
        <w:trPr>
          <w:trHeight w:val="580"/>
        </w:trPr>
        <w:tc>
          <w:tcPr>
            <w:tcW w:w="1275" w:type="dxa"/>
            <w:noWrap/>
            <w:vAlign w:val="bottom"/>
          </w:tcPr>
          <w:p w:rsidR="00925D9A" w:rsidRDefault="00925D9A" w:rsidP="000872B5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</w:p>
        </w:tc>
        <w:tc>
          <w:tcPr>
            <w:tcW w:w="2821" w:type="dxa"/>
            <w:vAlign w:val="bottom"/>
            <w:hideMark/>
          </w:tcPr>
          <w:p w:rsidR="00925D9A" w:rsidRDefault="00925D9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  <w:t>Написание публикации в журнал ВКК о Турслете</w:t>
            </w:r>
          </w:p>
        </w:tc>
        <w:tc>
          <w:tcPr>
            <w:tcW w:w="2060" w:type="dxa"/>
            <w:vAlign w:val="bottom"/>
            <w:hideMark/>
          </w:tcPr>
          <w:p w:rsidR="00925D9A" w:rsidRDefault="00925D9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  <w:t>июль</w:t>
            </w:r>
          </w:p>
        </w:tc>
        <w:tc>
          <w:tcPr>
            <w:tcW w:w="1640" w:type="dxa"/>
            <w:vAlign w:val="bottom"/>
            <w:hideMark/>
          </w:tcPr>
          <w:p w:rsidR="00925D9A" w:rsidRDefault="00925D9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  <w:t>Тимохина</w:t>
            </w:r>
          </w:p>
        </w:tc>
        <w:tc>
          <w:tcPr>
            <w:tcW w:w="2802" w:type="dxa"/>
            <w:vAlign w:val="bottom"/>
            <w:hideMark/>
          </w:tcPr>
          <w:p w:rsidR="00925D9A" w:rsidRDefault="00925D9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  <w:t>Мариничев</w:t>
            </w:r>
          </w:p>
        </w:tc>
      </w:tr>
      <w:tr w:rsidR="00925D9A" w:rsidTr="00691A1F">
        <w:trPr>
          <w:trHeight w:val="870"/>
        </w:trPr>
        <w:tc>
          <w:tcPr>
            <w:tcW w:w="1275" w:type="dxa"/>
            <w:noWrap/>
            <w:vAlign w:val="bottom"/>
          </w:tcPr>
          <w:p w:rsidR="00925D9A" w:rsidRDefault="00925D9A" w:rsidP="000872B5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</w:p>
        </w:tc>
        <w:tc>
          <w:tcPr>
            <w:tcW w:w="2821" w:type="dxa"/>
            <w:vAlign w:val="bottom"/>
            <w:hideMark/>
          </w:tcPr>
          <w:p w:rsidR="00925D9A" w:rsidRDefault="00925D9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  <w:t>Поиск потенциальных членов Гардарики</w:t>
            </w:r>
          </w:p>
        </w:tc>
        <w:tc>
          <w:tcPr>
            <w:tcW w:w="2060" w:type="dxa"/>
            <w:vAlign w:val="bottom"/>
            <w:hideMark/>
          </w:tcPr>
          <w:p w:rsidR="00925D9A" w:rsidRDefault="00925D9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  <w:t>сентябрь- декабрь</w:t>
            </w:r>
          </w:p>
        </w:tc>
        <w:tc>
          <w:tcPr>
            <w:tcW w:w="1640" w:type="dxa"/>
            <w:vAlign w:val="bottom"/>
            <w:hideMark/>
          </w:tcPr>
          <w:p w:rsidR="00925D9A" w:rsidRDefault="00925D9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  <w:t> </w:t>
            </w:r>
          </w:p>
        </w:tc>
        <w:tc>
          <w:tcPr>
            <w:tcW w:w="2802" w:type="dxa"/>
            <w:vAlign w:val="bottom"/>
            <w:hideMark/>
          </w:tcPr>
          <w:p w:rsidR="00925D9A" w:rsidRDefault="00925D9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  <w:t>Мариничев, Амосова, Горохов, Милявская</w:t>
            </w:r>
          </w:p>
        </w:tc>
      </w:tr>
      <w:tr w:rsidR="00925D9A" w:rsidTr="00691A1F">
        <w:trPr>
          <w:trHeight w:val="870"/>
        </w:trPr>
        <w:tc>
          <w:tcPr>
            <w:tcW w:w="1275" w:type="dxa"/>
            <w:noWrap/>
            <w:vAlign w:val="bottom"/>
          </w:tcPr>
          <w:p w:rsidR="00925D9A" w:rsidRDefault="00925D9A" w:rsidP="000872B5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</w:p>
        </w:tc>
        <w:tc>
          <w:tcPr>
            <w:tcW w:w="2821" w:type="dxa"/>
            <w:vAlign w:val="bottom"/>
            <w:hideMark/>
          </w:tcPr>
          <w:p w:rsidR="00925D9A" w:rsidRDefault="00925D9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  <w:t>Подготовка информации в ИЛКС</w:t>
            </w:r>
          </w:p>
        </w:tc>
        <w:tc>
          <w:tcPr>
            <w:tcW w:w="2060" w:type="dxa"/>
            <w:vAlign w:val="bottom"/>
          </w:tcPr>
          <w:p w:rsidR="00925D9A" w:rsidRDefault="00925D9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</w:p>
        </w:tc>
        <w:tc>
          <w:tcPr>
            <w:tcW w:w="1640" w:type="dxa"/>
            <w:vAlign w:val="bottom"/>
          </w:tcPr>
          <w:p w:rsidR="00925D9A" w:rsidRDefault="00925D9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</w:p>
        </w:tc>
        <w:tc>
          <w:tcPr>
            <w:tcW w:w="2802" w:type="dxa"/>
            <w:vAlign w:val="bottom"/>
          </w:tcPr>
          <w:p w:rsidR="00925D9A" w:rsidRDefault="00925D9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</w:p>
        </w:tc>
      </w:tr>
      <w:tr w:rsidR="00925D9A" w:rsidTr="00691A1F">
        <w:trPr>
          <w:trHeight w:val="290"/>
        </w:trPr>
        <w:tc>
          <w:tcPr>
            <w:tcW w:w="1275" w:type="dxa"/>
            <w:noWrap/>
            <w:vAlign w:val="bottom"/>
          </w:tcPr>
          <w:p w:rsidR="00925D9A" w:rsidRDefault="00925D9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</w:p>
        </w:tc>
        <w:tc>
          <w:tcPr>
            <w:tcW w:w="9323" w:type="dxa"/>
            <w:gridSpan w:val="4"/>
            <w:shd w:val="clear" w:color="auto" w:fill="F2DCDB"/>
            <w:vAlign w:val="bottom"/>
            <w:hideMark/>
          </w:tcPr>
          <w:p w:rsidR="00925D9A" w:rsidRDefault="00925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  <w:t>Обучение, консультации</w:t>
            </w:r>
          </w:p>
        </w:tc>
      </w:tr>
      <w:tr w:rsidR="00925D9A" w:rsidTr="00691A1F">
        <w:trPr>
          <w:trHeight w:val="580"/>
        </w:trPr>
        <w:tc>
          <w:tcPr>
            <w:tcW w:w="1275" w:type="dxa"/>
            <w:noWrap/>
            <w:vAlign w:val="bottom"/>
          </w:tcPr>
          <w:p w:rsidR="00925D9A" w:rsidRDefault="00925D9A" w:rsidP="000872B5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</w:p>
        </w:tc>
        <w:tc>
          <w:tcPr>
            <w:tcW w:w="2821" w:type="dxa"/>
            <w:vAlign w:val="bottom"/>
            <w:hideMark/>
          </w:tcPr>
          <w:p w:rsidR="00925D9A" w:rsidRDefault="00925D9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  <w:t>Рабочий календарь руководителя</w:t>
            </w:r>
          </w:p>
        </w:tc>
        <w:tc>
          <w:tcPr>
            <w:tcW w:w="2060" w:type="dxa"/>
            <w:vAlign w:val="bottom"/>
            <w:hideMark/>
          </w:tcPr>
          <w:p w:rsidR="00925D9A" w:rsidRDefault="00925D9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  <w:t>сентябрь</w:t>
            </w:r>
          </w:p>
        </w:tc>
        <w:tc>
          <w:tcPr>
            <w:tcW w:w="1640" w:type="dxa"/>
            <w:vAlign w:val="bottom"/>
            <w:hideMark/>
          </w:tcPr>
          <w:p w:rsidR="00925D9A" w:rsidRDefault="00925D9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  <w:t>Тимохина, Лукашина</w:t>
            </w:r>
          </w:p>
        </w:tc>
        <w:tc>
          <w:tcPr>
            <w:tcW w:w="2802" w:type="dxa"/>
            <w:vAlign w:val="bottom"/>
            <w:hideMark/>
          </w:tcPr>
          <w:p w:rsidR="00925D9A" w:rsidRDefault="00925D9A">
            <w:pPr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</w:p>
        </w:tc>
      </w:tr>
      <w:tr w:rsidR="00925D9A" w:rsidTr="00691A1F">
        <w:trPr>
          <w:trHeight w:val="290"/>
        </w:trPr>
        <w:tc>
          <w:tcPr>
            <w:tcW w:w="1275" w:type="dxa"/>
            <w:noWrap/>
            <w:vAlign w:val="bottom"/>
          </w:tcPr>
          <w:p w:rsidR="00925D9A" w:rsidRDefault="00925D9A" w:rsidP="000872B5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</w:p>
        </w:tc>
        <w:tc>
          <w:tcPr>
            <w:tcW w:w="2821" w:type="dxa"/>
            <w:vAlign w:val="bottom"/>
            <w:hideMark/>
          </w:tcPr>
          <w:p w:rsidR="00925D9A" w:rsidRDefault="00925D9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  <w:t>Клуб бухгалтеров</w:t>
            </w:r>
          </w:p>
        </w:tc>
        <w:tc>
          <w:tcPr>
            <w:tcW w:w="2060" w:type="dxa"/>
            <w:vAlign w:val="bottom"/>
            <w:hideMark/>
          </w:tcPr>
          <w:p w:rsidR="00925D9A" w:rsidRDefault="00925D9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  <w:t>сентябрь</w:t>
            </w:r>
          </w:p>
        </w:tc>
        <w:tc>
          <w:tcPr>
            <w:tcW w:w="1640" w:type="dxa"/>
            <w:vAlign w:val="bottom"/>
            <w:hideMark/>
          </w:tcPr>
          <w:p w:rsidR="00925D9A" w:rsidRDefault="00925D9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  <w:t>Рудковская</w:t>
            </w:r>
          </w:p>
        </w:tc>
        <w:tc>
          <w:tcPr>
            <w:tcW w:w="2802" w:type="dxa"/>
            <w:vAlign w:val="bottom"/>
            <w:hideMark/>
          </w:tcPr>
          <w:p w:rsidR="00925D9A" w:rsidRDefault="00925D9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  <w:t>Корсунская</w:t>
            </w:r>
          </w:p>
        </w:tc>
      </w:tr>
      <w:tr w:rsidR="00925D9A" w:rsidTr="00691A1F">
        <w:trPr>
          <w:trHeight w:val="870"/>
        </w:trPr>
        <w:tc>
          <w:tcPr>
            <w:tcW w:w="1275" w:type="dxa"/>
            <w:noWrap/>
            <w:vAlign w:val="bottom"/>
          </w:tcPr>
          <w:p w:rsidR="00925D9A" w:rsidRDefault="00925D9A" w:rsidP="000872B5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</w:p>
        </w:tc>
        <w:tc>
          <w:tcPr>
            <w:tcW w:w="2821" w:type="dxa"/>
            <w:vAlign w:val="bottom"/>
            <w:hideMark/>
          </w:tcPr>
          <w:p w:rsidR="00925D9A" w:rsidRDefault="00925D9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  <w:t>Уверенный пользователь по созданию сайтов для КС</w:t>
            </w:r>
          </w:p>
        </w:tc>
        <w:tc>
          <w:tcPr>
            <w:tcW w:w="2060" w:type="dxa"/>
            <w:vAlign w:val="bottom"/>
            <w:hideMark/>
          </w:tcPr>
          <w:p w:rsidR="00925D9A" w:rsidRDefault="00925D9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  <w:t>сентябрь</w:t>
            </w:r>
          </w:p>
        </w:tc>
        <w:tc>
          <w:tcPr>
            <w:tcW w:w="1640" w:type="dxa"/>
            <w:vAlign w:val="bottom"/>
            <w:hideMark/>
          </w:tcPr>
          <w:p w:rsidR="00925D9A" w:rsidRDefault="00925D9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  <w:t>Тимохина</w:t>
            </w:r>
          </w:p>
        </w:tc>
        <w:tc>
          <w:tcPr>
            <w:tcW w:w="2802" w:type="dxa"/>
            <w:vAlign w:val="bottom"/>
            <w:hideMark/>
          </w:tcPr>
          <w:p w:rsidR="00925D9A" w:rsidRDefault="00925D9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  <w:t>Мариничев</w:t>
            </w:r>
          </w:p>
        </w:tc>
      </w:tr>
      <w:tr w:rsidR="00925D9A" w:rsidTr="00691A1F">
        <w:trPr>
          <w:trHeight w:val="580"/>
        </w:trPr>
        <w:tc>
          <w:tcPr>
            <w:tcW w:w="1275" w:type="dxa"/>
            <w:noWrap/>
            <w:vAlign w:val="bottom"/>
          </w:tcPr>
          <w:p w:rsidR="00925D9A" w:rsidRDefault="00925D9A" w:rsidP="000872B5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</w:p>
        </w:tc>
        <w:tc>
          <w:tcPr>
            <w:tcW w:w="2821" w:type="dxa"/>
            <w:vAlign w:val="bottom"/>
            <w:hideMark/>
          </w:tcPr>
          <w:p w:rsidR="00925D9A" w:rsidRDefault="00925D9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  <w:t>Семинар с АК -кредит</w:t>
            </w:r>
          </w:p>
        </w:tc>
        <w:tc>
          <w:tcPr>
            <w:tcW w:w="2060" w:type="dxa"/>
            <w:vAlign w:val="bottom"/>
            <w:hideMark/>
          </w:tcPr>
          <w:p w:rsidR="00925D9A" w:rsidRDefault="00925D9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  <w:t>октябрь</w:t>
            </w:r>
          </w:p>
        </w:tc>
        <w:tc>
          <w:tcPr>
            <w:tcW w:w="1640" w:type="dxa"/>
            <w:vAlign w:val="bottom"/>
            <w:hideMark/>
          </w:tcPr>
          <w:p w:rsidR="00925D9A" w:rsidRDefault="00925D9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  <w:t>Амеличев</w:t>
            </w:r>
          </w:p>
        </w:tc>
        <w:tc>
          <w:tcPr>
            <w:tcW w:w="2802" w:type="dxa"/>
            <w:vAlign w:val="bottom"/>
            <w:hideMark/>
          </w:tcPr>
          <w:p w:rsidR="00925D9A" w:rsidRDefault="00925D9A">
            <w:pPr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</w:p>
        </w:tc>
      </w:tr>
      <w:tr w:rsidR="00925D9A" w:rsidTr="00691A1F">
        <w:trPr>
          <w:trHeight w:val="580"/>
        </w:trPr>
        <w:tc>
          <w:tcPr>
            <w:tcW w:w="1275" w:type="dxa"/>
            <w:noWrap/>
            <w:vAlign w:val="bottom"/>
          </w:tcPr>
          <w:p w:rsidR="00925D9A" w:rsidRDefault="00925D9A" w:rsidP="000872B5">
            <w:pPr>
              <w:pStyle w:val="a4"/>
              <w:numPr>
                <w:ilvl w:val="0"/>
                <w:numId w:val="10"/>
              </w:numPr>
              <w:tabs>
                <w:tab w:val="left" w:pos="743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</w:p>
        </w:tc>
        <w:tc>
          <w:tcPr>
            <w:tcW w:w="2821" w:type="dxa"/>
            <w:vAlign w:val="bottom"/>
            <w:hideMark/>
          </w:tcPr>
          <w:p w:rsidR="00925D9A" w:rsidRDefault="00925D9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  <w:t>Консультации по бухучету и финдеятельности</w:t>
            </w:r>
          </w:p>
        </w:tc>
        <w:tc>
          <w:tcPr>
            <w:tcW w:w="2060" w:type="dxa"/>
            <w:vAlign w:val="bottom"/>
            <w:hideMark/>
          </w:tcPr>
          <w:p w:rsidR="00925D9A" w:rsidRDefault="00925D9A">
            <w:pPr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</w:p>
        </w:tc>
        <w:tc>
          <w:tcPr>
            <w:tcW w:w="1640" w:type="dxa"/>
            <w:vAlign w:val="bottom"/>
            <w:hideMark/>
          </w:tcPr>
          <w:p w:rsidR="00925D9A" w:rsidRDefault="00925D9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  <w:t>Рудковская</w:t>
            </w:r>
          </w:p>
        </w:tc>
        <w:tc>
          <w:tcPr>
            <w:tcW w:w="2802" w:type="dxa"/>
            <w:vAlign w:val="bottom"/>
            <w:hideMark/>
          </w:tcPr>
          <w:p w:rsidR="00925D9A" w:rsidRDefault="00925D9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  <w:t>Тимохина</w:t>
            </w:r>
          </w:p>
        </w:tc>
      </w:tr>
      <w:tr w:rsidR="00925D9A" w:rsidTr="00691A1F">
        <w:trPr>
          <w:trHeight w:val="290"/>
        </w:trPr>
        <w:tc>
          <w:tcPr>
            <w:tcW w:w="1275" w:type="dxa"/>
            <w:noWrap/>
            <w:vAlign w:val="bottom"/>
          </w:tcPr>
          <w:p w:rsidR="00925D9A" w:rsidRDefault="00925D9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</w:p>
        </w:tc>
        <w:tc>
          <w:tcPr>
            <w:tcW w:w="9323" w:type="dxa"/>
            <w:gridSpan w:val="4"/>
            <w:shd w:val="clear" w:color="auto" w:fill="F2DCDB"/>
            <w:vAlign w:val="bottom"/>
            <w:hideMark/>
          </w:tcPr>
          <w:p w:rsidR="00925D9A" w:rsidRDefault="00925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  <w:t>Выполнение решений общего собрания, делопроизводство</w:t>
            </w:r>
          </w:p>
        </w:tc>
      </w:tr>
      <w:tr w:rsidR="00925D9A" w:rsidTr="00691A1F">
        <w:trPr>
          <w:trHeight w:val="580"/>
        </w:trPr>
        <w:tc>
          <w:tcPr>
            <w:tcW w:w="1275" w:type="dxa"/>
            <w:noWrap/>
            <w:vAlign w:val="bottom"/>
          </w:tcPr>
          <w:p w:rsidR="00925D9A" w:rsidRDefault="00925D9A" w:rsidP="000872B5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</w:p>
        </w:tc>
        <w:tc>
          <w:tcPr>
            <w:tcW w:w="2821" w:type="dxa"/>
            <w:vAlign w:val="bottom"/>
            <w:hideMark/>
          </w:tcPr>
          <w:p w:rsidR="00925D9A" w:rsidRDefault="00925D9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  <w:t>Отражение данных в балансе по паю</w:t>
            </w:r>
          </w:p>
        </w:tc>
        <w:tc>
          <w:tcPr>
            <w:tcW w:w="2060" w:type="dxa"/>
            <w:vAlign w:val="bottom"/>
            <w:hideMark/>
          </w:tcPr>
          <w:p w:rsidR="00925D9A" w:rsidRDefault="00925D9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  <w:t>июль</w:t>
            </w:r>
          </w:p>
        </w:tc>
        <w:tc>
          <w:tcPr>
            <w:tcW w:w="1640" w:type="dxa"/>
            <w:vAlign w:val="bottom"/>
            <w:hideMark/>
          </w:tcPr>
          <w:p w:rsidR="00925D9A" w:rsidRDefault="00925D9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  <w:t>Тимохина</w:t>
            </w:r>
          </w:p>
        </w:tc>
        <w:tc>
          <w:tcPr>
            <w:tcW w:w="2802" w:type="dxa"/>
            <w:vAlign w:val="bottom"/>
            <w:hideMark/>
          </w:tcPr>
          <w:p w:rsidR="00925D9A" w:rsidRDefault="00925D9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  <w:t>Совет</w:t>
            </w:r>
          </w:p>
        </w:tc>
      </w:tr>
      <w:tr w:rsidR="00925D9A" w:rsidTr="00691A1F">
        <w:trPr>
          <w:trHeight w:val="1636"/>
        </w:trPr>
        <w:tc>
          <w:tcPr>
            <w:tcW w:w="1275" w:type="dxa"/>
            <w:noWrap/>
            <w:vAlign w:val="bottom"/>
          </w:tcPr>
          <w:p w:rsidR="00925D9A" w:rsidRDefault="00925D9A" w:rsidP="000872B5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</w:p>
        </w:tc>
        <w:tc>
          <w:tcPr>
            <w:tcW w:w="2821" w:type="dxa"/>
            <w:vAlign w:val="bottom"/>
            <w:hideMark/>
          </w:tcPr>
          <w:p w:rsidR="00925D9A" w:rsidRDefault="00925D9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  <w:t>Оформление пакета документов делопроизводства организации</w:t>
            </w:r>
          </w:p>
        </w:tc>
        <w:tc>
          <w:tcPr>
            <w:tcW w:w="2060" w:type="dxa"/>
            <w:vAlign w:val="bottom"/>
            <w:hideMark/>
          </w:tcPr>
          <w:p w:rsidR="00925D9A" w:rsidRDefault="00925D9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  <w:t>Согласно плану по устранению замечаний Ревкомиссии согласно приложению 2</w:t>
            </w:r>
          </w:p>
        </w:tc>
        <w:tc>
          <w:tcPr>
            <w:tcW w:w="1640" w:type="dxa"/>
            <w:vAlign w:val="bottom"/>
            <w:hideMark/>
          </w:tcPr>
          <w:p w:rsidR="00925D9A" w:rsidRDefault="00925D9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  <w:t>Тимохина, Рудковская</w:t>
            </w:r>
          </w:p>
        </w:tc>
        <w:tc>
          <w:tcPr>
            <w:tcW w:w="2802" w:type="dxa"/>
            <w:vAlign w:val="bottom"/>
            <w:hideMark/>
          </w:tcPr>
          <w:p w:rsidR="00925D9A" w:rsidRDefault="00925D9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  <w:t>Фурс</w:t>
            </w:r>
          </w:p>
        </w:tc>
      </w:tr>
      <w:tr w:rsidR="00925D9A" w:rsidTr="00691A1F">
        <w:trPr>
          <w:trHeight w:val="290"/>
        </w:trPr>
        <w:tc>
          <w:tcPr>
            <w:tcW w:w="1275" w:type="dxa"/>
            <w:noWrap/>
            <w:vAlign w:val="bottom"/>
          </w:tcPr>
          <w:p w:rsidR="00925D9A" w:rsidRDefault="00925D9A">
            <w:pPr>
              <w:spacing w:after="0" w:line="240" w:lineRule="auto"/>
              <w:ind w:left="709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</w:p>
        </w:tc>
        <w:tc>
          <w:tcPr>
            <w:tcW w:w="9323" w:type="dxa"/>
            <w:gridSpan w:val="4"/>
            <w:shd w:val="clear" w:color="auto" w:fill="F2DCDB"/>
            <w:noWrap/>
            <w:vAlign w:val="bottom"/>
            <w:hideMark/>
          </w:tcPr>
          <w:p w:rsidR="00925D9A" w:rsidRDefault="00925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  <w:t>Проектная деятельность</w:t>
            </w:r>
          </w:p>
        </w:tc>
      </w:tr>
      <w:tr w:rsidR="00925D9A" w:rsidTr="00691A1F">
        <w:trPr>
          <w:trHeight w:val="1450"/>
        </w:trPr>
        <w:tc>
          <w:tcPr>
            <w:tcW w:w="1275" w:type="dxa"/>
            <w:noWrap/>
            <w:vAlign w:val="bottom"/>
          </w:tcPr>
          <w:p w:rsidR="00925D9A" w:rsidRDefault="00925D9A" w:rsidP="000872B5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</w:p>
        </w:tc>
        <w:tc>
          <w:tcPr>
            <w:tcW w:w="2821" w:type="dxa"/>
            <w:vAlign w:val="bottom"/>
            <w:hideMark/>
          </w:tcPr>
          <w:p w:rsidR="00925D9A" w:rsidRDefault="00925D9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  <w:t xml:space="preserve">Туристический слет кредитных союзов «Карельский берег». Закрытие проекта. </w:t>
            </w:r>
          </w:p>
        </w:tc>
        <w:tc>
          <w:tcPr>
            <w:tcW w:w="2060" w:type="dxa"/>
            <w:vAlign w:val="bottom"/>
            <w:hideMark/>
          </w:tcPr>
          <w:p w:rsidR="00925D9A" w:rsidRDefault="00925D9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  <w:t>Июль-август</w:t>
            </w:r>
          </w:p>
        </w:tc>
        <w:tc>
          <w:tcPr>
            <w:tcW w:w="1640" w:type="dxa"/>
            <w:vAlign w:val="bottom"/>
            <w:hideMark/>
          </w:tcPr>
          <w:p w:rsidR="00925D9A" w:rsidRDefault="00925D9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  <w:t> </w:t>
            </w:r>
          </w:p>
        </w:tc>
        <w:tc>
          <w:tcPr>
            <w:tcW w:w="2802" w:type="dxa"/>
            <w:vAlign w:val="bottom"/>
            <w:hideMark/>
          </w:tcPr>
          <w:p w:rsidR="00925D9A" w:rsidRDefault="00925D9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ru-RU"/>
              </w:rPr>
              <w:t>Мариничев, Амосова</w:t>
            </w:r>
          </w:p>
        </w:tc>
      </w:tr>
    </w:tbl>
    <w:p w:rsidR="00925D9A" w:rsidRDefault="00925D9A" w:rsidP="00925D9A">
      <w:pPr>
        <w:rPr>
          <w:rFonts w:ascii="Arial" w:hAnsi="Arial" w:cs="Arial"/>
          <w:color w:val="404040" w:themeColor="text1" w:themeTint="BF"/>
        </w:rPr>
      </w:pPr>
    </w:p>
    <w:p w:rsidR="00BD4377" w:rsidRDefault="00BD4377" w:rsidP="00925D9A">
      <w:pPr>
        <w:rPr>
          <w:rFonts w:ascii="Arial" w:hAnsi="Arial" w:cs="Arial"/>
          <w:color w:val="404040" w:themeColor="text1" w:themeTint="BF"/>
        </w:rPr>
      </w:pPr>
    </w:p>
    <w:p w:rsidR="00DB3840" w:rsidRDefault="00DB3840" w:rsidP="00DB3840">
      <w:pPr>
        <w:pBdr>
          <w:bottom w:val="single" w:sz="12" w:space="1" w:color="auto"/>
        </w:pBdr>
      </w:pPr>
    </w:p>
    <w:p w:rsidR="00BD4377" w:rsidRDefault="00BD4377" w:rsidP="00E90F11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BD4377" w:rsidRDefault="00BD4377" w:rsidP="00E90F11"/>
    <w:p w:rsidR="00BD4377" w:rsidRDefault="00BD4377" w:rsidP="00E90F11"/>
    <w:p w:rsidR="00BD4377" w:rsidRDefault="00BD4377" w:rsidP="00E90F11"/>
    <w:p w:rsidR="00BD4377" w:rsidRDefault="00BD4377" w:rsidP="00E90F11"/>
    <w:p w:rsidR="00BD4377" w:rsidRPr="00ED3F16" w:rsidRDefault="00BD4377" w:rsidP="00BD4377">
      <w:pPr>
        <w:pStyle w:val="a3"/>
        <w:jc w:val="right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Приложение № 4</w:t>
      </w:r>
    </w:p>
    <w:p w:rsidR="00BD4377" w:rsidRDefault="00BD4377" w:rsidP="00BD4377">
      <w:pPr>
        <w:jc w:val="right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ED3F16">
        <w:rPr>
          <w:rFonts w:ascii="Arial" w:hAnsi="Arial" w:cs="Arial"/>
          <w:b/>
          <w:color w:val="404040" w:themeColor="text1" w:themeTint="BF"/>
          <w:sz w:val="24"/>
          <w:szCs w:val="24"/>
        </w:rPr>
        <w:t>к протоколу №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8</w:t>
      </w:r>
      <w:r w:rsidRPr="00ED3F1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заседания Совета от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31</w:t>
      </w:r>
      <w:r w:rsidRPr="00ED3F16">
        <w:rPr>
          <w:rFonts w:ascii="Arial" w:hAnsi="Arial" w:cs="Arial"/>
          <w:b/>
          <w:color w:val="404040" w:themeColor="text1" w:themeTint="BF"/>
          <w:sz w:val="24"/>
          <w:szCs w:val="24"/>
        </w:rPr>
        <w:t>.0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7</w:t>
      </w:r>
      <w:r w:rsidRPr="00ED3F16">
        <w:rPr>
          <w:rFonts w:ascii="Arial" w:hAnsi="Arial" w:cs="Arial"/>
          <w:b/>
          <w:color w:val="404040" w:themeColor="text1" w:themeTint="BF"/>
          <w:sz w:val="24"/>
          <w:szCs w:val="24"/>
        </w:rPr>
        <w:t>.2014</w:t>
      </w:r>
    </w:p>
    <w:p w:rsidR="00BD4377" w:rsidRDefault="00BD4377" w:rsidP="00E90F11"/>
    <w:p w:rsidR="00BD4377" w:rsidRDefault="00BD4377" w:rsidP="00BD4377">
      <w:pPr>
        <w:jc w:val="center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СОГЛАШЕНИЕ О СОТРУДНИЧЕСТВЕ  (ПРОЕКТ)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D4377" w:rsidTr="008058DB">
        <w:tc>
          <w:tcPr>
            <w:tcW w:w="4785" w:type="dxa"/>
          </w:tcPr>
          <w:p w:rsidR="00BD4377" w:rsidRDefault="00BD4377" w:rsidP="008058DB">
            <w:pPr>
              <w:rPr>
                <w:rFonts w:ascii="PT Sans" w:hAnsi="PT Sans"/>
                <w:sz w:val="24"/>
                <w:szCs w:val="24"/>
              </w:rPr>
            </w:pPr>
            <w:r>
              <w:rPr>
                <w:rFonts w:ascii="PT Sans" w:hAnsi="PT Sans"/>
                <w:sz w:val="24"/>
                <w:szCs w:val="24"/>
              </w:rPr>
              <w:t>12.09.2014 года</w:t>
            </w:r>
          </w:p>
        </w:tc>
        <w:tc>
          <w:tcPr>
            <w:tcW w:w="4786" w:type="dxa"/>
          </w:tcPr>
          <w:p w:rsidR="00BD4377" w:rsidRDefault="00BD4377" w:rsidP="008058DB">
            <w:pPr>
              <w:jc w:val="right"/>
              <w:rPr>
                <w:rFonts w:ascii="PT Sans" w:hAnsi="PT Sans"/>
                <w:sz w:val="24"/>
                <w:szCs w:val="24"/>
              </w:rPr>
            </w:pPr>
            <w:r>
              <w:rPr>
                <w:rFonts w:ascii="PT Sans" w:hAnsi="PT Sans"/>
                <w:sz w:val="24"/>
                <w:szCs w:val="24"/>
              </w:rPr>
              <w:t>г. Волгоград</w:t>
            </w:r>
          </w:p>
        </w:tc>
      </w:tr>
    </w:tbl>
    <w:p w:rsidR="00BD4377" w:rsidRPr="004460F9" w:rsidRDefault="00BD4377" w:rsidP="00BD4377">
      <w:pPr>
        <w:jc w:val="center"/>
        <w:rPr>
          <w:rFonts w:ascii="PT Sans" w:hAnsi="PT Sans"/>
          <w:sz w:val="24"/>
          <w:szCs w:val="24"/>
        </w:rPr>
      </w:pPr>
    </w:p>
    <w:p w:rsidR="00BD4377" w:rsidRPr="004460F9" w:rsidRDefault="00BD4377" w:rsidP="00BD4377">
      <w:pPr>
        <w:jc w:val="both"/>
        <w:rPr>
          <w:rFonts w:ascii="PT Sans" w:hAnsi="PT Sans"/>
          <w:sz w:val="24"/>
          <w:szCs w:val="24"/>
        </w:rPr>
      </w:pPr>
      <w:r w:rsidRPr="004460F9">
        <w:rPr>
          <w:rFonts w:ascii="PT Sans" w:hAnsi="PT Sans"/>
          <w:sz w:val="24"/>
          <w:szCs w:val="24"/>
        </w:rPr>
        <w:t xml:space="preserve">Южнорегиональная Ассоциация кредитных союзов, именуемая далее ЮРАКС и </w:t>
      </w:r>
      <w:r w:rsidRPr="00775838">
        <w:rPr>
          <w:rFonts w:ascii="PT Sans" w:hAnsi="PT Sans"/>
          <w:sz w:val="24"/>
          <w:szCs w:val="24"/>
        </w:rPr>
        <w:t>Ассоциация кредитных потребительских кооперативов Северо-Запада "Ассоциация кредитных союзов "Гардарика"</w:t>
      </w:r>
      <w:r>
        <w:rPr>
          <w:rFonts w:ascii="PT Sans" w:hAnsi="PT Sans"/>
          <w:sz w:val="24"/>
          <w:szCs w:val="24"/>
        </w:rPr>
        <w:t>, именуемая далее ГАРДАРИКА</w:t>
      </w:r>
      <w:r w:rsidRPr="004460F9">
        <w:rPr>
          <w:rFonts w:ascii="PT Sans" w:hAnsi="PT Sans"/>
          <w:sz w:val="24"/>
          <w:szCs w:val="24"/>
        </w:rPr>
        <w:t xml:space="preserve">, вместе именуемые далее СТОРОНЫ, </w:t>
      </w:r>
    </w:p>
    <w:p w:rsidR="00BD4377" w:rsidRPr="004460F9" w:rsidRDefault="00BD4377" w:rsidP="000872B5">
      <w:pPr>
        <w:numPr>
          <w:ilvl w:val="0"/>
          <w:numId w:val="16"/>
        </w:numPr>
        <w:autoSpaceDE w:val="0"/>
        <w:autoSpaceDN w:val="0"/>
        <w:spacing w:after="0"/>
        <w:jc w:val="both"/>
        <w:rPr>
          <w:rFonts w:ascii="PT Sans" w:hAnsi="PT Sans" w:cs="Arial"/>
          <w:sz w:val="24"/>
          <w:szCs w:val="24"/>
        </w:rPr>
      </w:pPr>
      <w:r w:rsidRPr="004460F9">
        <w:rPr>
          <w:rFonts w:ascii="PT Sans" w:hAnsi="PT Sans" w:cs="Arial"/>
          <w:sz w:val="24"/>
          <w:szCs w:val="24"/>
        </w:rPr>
        <w:t>признавая сферу развития кредитной потребительской кооперации, как область сотрудничества ЮРАКС и ГАРДАРИКИ</w:t>
      </w:r>
      <w:r>
        <w:rPr>
          <w:rFonts w:ascii="PT Sans" w:hAnsi="PT Sans" w:cs="Arial"/>
          <w:sz w:val="24"/>
          <w:szCs w:val="24"/>
        </w:rPr>
        <w:t>,</w:t>
      </w:r>
    </w:p>
    <w:p w:rsidR="00BD4377" w:rsidRPr="004460F9" w:rsidRDefault="00BD4377" w:rsidP="000872B5">
      <w:pPr>
        <w:numPr>
          <w:ilvl w:val="0"/>
          <w:numId w:val="16"/>
        </w:numPr>
        <w:autoSpaceDE w:val="0"/>
        <w:autoSpaceDN w:val="0"/>
        <w:spacing w:after="0"/>
        <w:jc w:val="both"/>
        <w:rPr>
          <w:rFonts w:ascii="PT Sans" w:hAnsi="PT Sans" w:cs="Arial"/>
          <w:sz w:val="24"/>
          <w:szCs w:val="24"/>
        </w:rPr>
      </w:pPr>
      <w:r w:rsidRPr="004460F9">
        <w:rPr>
          <w:rFonts w:ascii="PT Sans" w:hAnsi="PT Sans" w:cs="Arial"/>
          <w:sz w:val="24"/>
          <w:szCs w:val="24"/>
        </w:rPr>
        <w:t xml:space="preserve">в целях формирования и реализации межрегиональных </w:t>
      </w:r>
      <w:proofErr w:type="gramStart"/>
      <w:r w:rsidRPr="004460F9">
        <w:rPr>
          <w:rFonts w:ascii="PT Sans" w:hAnsi="PT Sans" w:cs="Arial"/>
          <w:sz w:val="24"/>
          <w:szCs w:val="24"/>
        </w:rPr>
        <w:t>программ укрепления безопасности деятельности кредитных потребительских кооперативов</w:t>
      </w:r>
      <w:proofErr w:type="gramEnd"/>
      <w:r w:rsidRPr="004460F9">
        <w:rPr>
          <w:rFonts w:ascii="PT Sans" w:hAnsi="PT Sans" w:cs="Arial"/>
          <w:sz w:val="24"/>
          <w:szCs w:val="24"/>
        </w:rPr>
        <w:t>,</w:t>
      </w:r>
    </w:p>
    <w:p w:rsidR="00BD4377" w:rsidRPr="00775838" w:rsidRDefault="00BD4377" w:rsidP="000872B5">
      <w:pPr>
        <w:numPr>
          <w:ilvl w:val="0"/>
          <w:numId w:val="16"/>
        </w:numPr>
        <w:autoSpaceDE w:val="0"/>
        <w:autoSpaceDN w:val="0"/>
        <w:spacing w:after="0"/>
        <w:jc w:val="both"/>
        <w:rPr>
          <w:rFonts w:ascii="PT Sans" w:hAnsi="PT Sans" w:cs="Arial"/>
          <w:sz w:val="24"/>
          <w:szCs w:val="24"/>
        </w:rPr>
      </w:pPr>
      <w:r w:rsidRPr="00775838">
        <w:rPr>
          <w:rFonts w:ascii="PT Sans" w:hAnsi="PT Sans" w:cs="Arial"/>
          <w:sz w:val="24"/>
          <w:szCs w:val="24"/>
        </w:rPr>
        <w:t>в целях формирования необходимой инфраструктуры для деятельности кредитных потребительских кооперативов,</w:t>
      </w:r>
    </w:p>
    <w:p w:rsidR="00BD4377" w:rsidRPr="004460F9" w:rsidRDefault="00BD4377" w:rsidP="000872B5">
      <w:pPr>
        <w:numPr>
          <w:ilvl w:val="0"/>
          <w:numId w:val="16"/>
        </w:numPr>
        <w:autoSpaceDE w:val="0"/>
        <w:autoSpaceDN w:val="0"/>
        <w:spacing w:after="0"/>
        <w:jc w:val="both"/>
        <w:rPr>
          <w:rFonts w:ascii="PT Sans" w:hAnsi="PT Sans" w:cs="Arial"/>
          <w:sz w:val="24"/>
          <w:szCs w:val="24"/>
        </w:rPr>
      </w:pPr>
      <w:r w:rsidRPr="004460F9">
        <w:rPr>
          <w:rFonts w:ascii="PT Sans" w:hAnsi="PT Sans" w:cs="Arial"/>
          <w:sz w:val="24"/>
          <w:szCs w:val="24"/>
        </w:rPr>
        <w:t>в целях стимулирования экономической активности в ЮФО, СКФО РФ и СЗФО  посредством предоставления населению и малому бизнесу доступа к ссудо-сберегательным   услугам,</w:t>
      </w:r>
    </w:p>
    <w:p w:rsidR="00BD4377" w:rsidRPr="004460F9" w:rsidRDefault="00BD4377" w:rsidP="000872B5">
      <w:pPr>
        <w:numPr>
          <w:ilvl w:val="0"/>
          <w:numId w:val="16"/>
        </w:numPr>
        <w:autoSpaceDE w:val="0"/>
        <w:autoSpaceDN w:val="0"/>
        <w:spacing w:after="0"/>
        <w:jc w:val="both"/>
        <w:rPr>
          <w:rFonts w:ascii="PT Sans" w:hAnsi="PT Sans" w:cs="Arial"/>
          <w:sz w:val="24"/>
          <w:szCs w:val="24"/>
        </w:rPr>
      </w:pPr>
      <w:r w:rsidRPr="004460F9">
        <w:rPr>
          <w:rFonts w:ascii="PT Sans" w:hAnsi="PT Sans" w:cs="Arial"/>
          <w:sz w:val="24"/>
          <w:szCs w:val="24"/>
        </w:rPr>
        <w:t>исходя из необходимости, укрепления и развития прямых неправительственных межрегиональных отношений,</w:t>
      </w:r>
    </w:p>
    <w:p w:rsidR="00BD4377" w:rsidRPr="004460F9" w:rsidRDefault="00BD4377" w:rsidP="000872B5">
      <w:pPr>
        <w:numPr>
          <w:ilvl w:val="0"/>
          <w:numId w:val="16"/>
        </w:numPr>
        <w:autoSpaceDE w:val="0"/>
        <w:autoSpaceDN w:val="0"/>
        <w:spacing w:after="0"/>
        <w:jc w:val="both"/>
        <w:rPr>
          <w:rFonts w:ascii="PT Sans" w:hAnsi="PT Sans" w:cs="Arial"/>
          <w:sz w:val="24"/>
          <w:szCs w:val="24"/>
        </w:rPr>
      </w:pPr>
      <w:r w:rsidRPr="004460F9">
        <w:rPr>
          <w:rFonts w:ascii="PT Sans" w:hAnsi="PT Sans" w:cs="Arial"/>
          <w:sz w:val="24"/>
          <w:szCs w:val="24"/>
        </w:rPr>
        <w:t>сознавая свою ответственность за подготовку специалистов кредитных потребительских кооперативов, обеспечение кредитных кооперативов профессиональным, грамотным,  кадровым резервом, активной и прогрессивной молодежью, которая  станет преемником опыта, идей, технологий современных специалистов и руков</w:t>
      </w:r>
      <w:r>
        <w:rPr>
          <w:rFonts w:ascii="PT Sans" w:hAnsi="PT Sans" w:cs="Arial"/>
          <w:sz w:val="24"/>
          <w:szCs w:val="24"/>
        </w:rPr>
        <w:t>одителей кредитных кооперативов,</w:t>
      </w:r>
    </w:p>
    <w:p w:rsidR="00BD4377" w:rsidRPr="004460F9" w:rsidRDefault="00BD4377" w:rsidP="000872B5">
      <w:pPr>
        <w:numPr>
          <w:ilvl w:val="0"/>
          <w:numId w:val="16"/>
        </w:numPr>
        <w:autoSpaceDE w:val="0"/>
        <w:autoSpaceDN w:val="0"/>
        <w:spacing w:after="0"/>
        <w:jc w:val="both"/>
        <w:rPr>
          <w:rFonts w:ascii="PT Sans" w:hAnsi="PT Sans" w:cs="Arial"/>
          <w:sz w:val="24"/>
          <w:szCs w:val="24"/>
        </w:rPr>
      </w:pPr>
      <w:r w:rsidRPr="004460F9">
        <w:rPr>
          <w:rFonts w:ascii="PT Sans" w:hAnsi="PT Sans" w:cs="Arial"/>
          <w:sz w:val="24"/>
          <w:szCs w:val="24"/>
        </w:rPr>
        <w:t>содействуя укреплению авторитета ЮРАКС и ГАРДАРИКИ в российском и международном кооперативном сообществе и выпо</w:t>
      </w:r>
      <w:r>
        <w:rPr>
          <w:rFonts w:ascii="PT Sans" w:hAnsi="PT Sans" w:cs="Arial"/>
          <w:sz w:val="24"/>
          <w:szCs w:val="24"/>
        </w:rPr>
        <w:t>лнению ими своих уставных задач,</w:t>
      </w:r>
    </w:p>
    <w:p w:rsidR="00BD4377" w:rsidRPr="004460F9" w:rsidRDefault="00BD4377" w:rsidP="000872B5">
      <w:pPr>
        <w:numPr>
          <w:ilvl w:val="0"/>
          <w:numId w:val="16"/>
        </w:numPr>
        <w:autoSpaceDE w:val="0"/>
        <w:autoSpaceDN w:val="0"/>
        <w:spacing w:after="0"/>
        <w:jc w:val="both"/>
        <w:rPr>
          <w:rFonts w:ascii="PT Sans" w:hAnsi="PT Sans" w:cs="Arial"/>
          <w:sz w:val="24"/>
          <w:szCs w:val="24"/>
        </w:rPr>
      </w:pPr>
      <w:r w:rsidRPr="004460F9">
        <w:rPr>
          <w:rFonts w:ascii="PT Sans" w:hAnsi="PT Sans" w:cs="Arial"/>
          <w:sz w:val="24"/>
          <w:szCs w:val="24"/>
        </w:rPr>
        <w:t>стремясь к расширению потенциала и продвижению идей кредитной потребительской кооперации через привлечение к Движению пайщиков, волонтеров, специалистов, руководителей</w:t>
      </w:r>
      <w:r>
        <w:rPr>
          <w:rFonts w:ascii="PT Sans" w:hAnsi="PT Sans" w:cs="Arial"/>
          <w:sz w:val="24"/>
          <w:szCs w:val="24"/>
        </w:rPr>
        <w:t>,</w:t>
      </w:r>
    </w:p>
    <w:p w:rsidR="00BD4377" w:rsidRPr="004460F9" w:rsidRDefault="00BD4377" w:rsidP="000872B5">
      <w:pPr>
        <w:numPr>
          <w:ilvl w:val="0"/>
          <w:numId w:val="16"/>
        </w:numPr>
        <w:autoSpaceDE w:val="0"/>
        <w:autoSpaceDN w:val="0"/>
        <w:spacing w:after="0"/>
        <w:jc w:val="both"/>
        <w:rPr>
          <w:rFonts w:ascii="PT Sans" w:hAnsi="PT Sans" w:cs="Arial"/>
          <w:sz w:val="24"/>
          <w:szCs w:val="24"/>
        </w:rPr>
      </w:pPr>
      <w:r w:rsidRPr="004460F9">
        <w:rPr>
          <w:rFonts w:ascii="PT Sans" w:hAnsi="PT Sans" w:cs="Arial"/>
          <w:sz w:val="24"/>
          <w:szCs w:val="24"/>
        </w:rPr>
        <w:t>принимая во внимание сложившиеся традиции и успешный опыт совместного проведения мероприятий</w:t>
      </w:r>
      <w:r>
        <w:rPr>
          <w:rFonts w:ascii="PT Sans" w:hAnsi="PT Sans" w:cs="Arial"/>
          <w:sz w:val="24"/>
          <w:szCs w:val="24"/>
        </w:rPr>
        <w:t>,</w:t>
      </w:r>
    </w:p>
    <w:p w:rsidR="00BD4377" w:rsidRPr="004460F9" w:rsidRDefault="00BD4377" w:rsidP="000872B5">
      <w:pPr>
        <w:numPr>
          <w:ilvl w:val="0"/>
          <w:numId w:val="16"/>
        </w:numPr>
        <w:autoSpaceDE w:val="0"/>
        <w:autoSpaceDN w:val="0"/>
        <w:spacing w:after="0"/>
        <w:jc w:val="both"/>
        <w:rPr>
          <w:rFonts w:ascii="PT Sans" w:hAnsi="PT Sans" w:cs="Arial"/>
          <w:sz w:val="24"/>
          <w:szCs w:val="24"/>
        </w:rPr>
      </w:pPr>
      <w:r w:rsidRPr="004460F9">
        <w:rPr>
          <w:rFonts w:ascii="PT Sans" w:hAnsi="PT Sans" w:cs="Arial"/>
          <w:sz w:val="24"/>
          <w:szCs w:val="24"/>
        </w:rPr>
        <w:t xml:space="preserve">исходя из принципов сотрудничества и  взаимной  ответственности  за осуществление совместной деятельности, невмешательства в исключительную компетенцию друг друга, и </w:t>
      </w:r>
    </w:p>
    <w:p w:rsidR="00BD4377" w:rsidRPr="004460F9" w:rsidRDefault="00BD4377" w:rsidP="000872B5">
      <w:pPr>
        <w:numPr>
          <w:ilvl w:val="0"/>
          <w:numId w:val="16"/>
        </w:numPr>
        <w:autoSpaceDE w:val="0"/>
        <w:autoSpaceDN w:val="0"/>
        <w:spacing w:after="0"/>
        <w:jc w:val="both"/>
        <w:rPr>
          <w:rFonts w:ascii="PT Sans" w:hAnsi="PT Sans" w:cs="Arial"/>
          <w:sz w:val="24"/>
          <w:szCs w:val="24"/>
        </w:rPr>
      </w:pPr>
      <w:r w:rsidRPr="004460F9">
        <w:rPr>
          <w:rFonts w:ascii="PT Sans" w:hAnsi="PT Sans" w:cs="Arial"/>
          <w:sz w:val="24"/>
          <w:szCs w:val="24"/>
        </w:rPr>
        <w:t>считая, что соглашение о сотрудничестве между ЮРАКС и ГАРДАРИКОЙ  является   важнейшей   предпосылкой  их согласованного взаимодействия</w:t>
      </w:r>
    </w:p>
    <w:p w:rsidR="00BD4377" w:rsidRPr="004460F9" w:rsidRDefault="00BD4377" w:rsidP="00BD4377">
      <w:pPr>
        <w:jc w:val="both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заключили настоящее с</w:t>
      </w:r>
      <w:r w:rsidRPr="004460F9">
        <w:rPr>
          <w:rFonts w:ascii="PT Sans" w:hAnsi="PT Sans"/>
          <w:sz w:val="24"/>
          <w:szCs w:val="24"/>
        </w:rPr>
        <w:t>оглашение о сотрудничестве (далее Соглашение) о нижеследующем:</w:t>
      </w:r>
    </w:p>
    <w:p w:rsidR="00BD4377" w:rsidRPr="004460F9" w:rsidRDefault="00BD4377" w:rsidP="00BD4377">
      <w:pPr>
        <w:autoSpaceDE w:val="0"/>
        <w:autoSpaceDN w:val="0"/>
        <w:spacing w:after="0"/>
        <w:jc w:val="both"/>
        <w:rPr>
          <w:rFonts w:ascii="PT Sans" w:hAnsi="PT Sans" w:cs="Arial"/>
          <w:sz w:val="24"/>
          <w:szCs w:val="24"/>
        </w:rPr>
      </w:pPr>
    </w:p>
    <w:p w:rsidR="00BD4377" w:rsidRPr="004460F9" w:rsidRDefault="00BD4377" w:rsidP="00BD4377">
      <w:pPr>
        <w:autoSpaceDE w:val="0"/>
        <w:autoSpaceDN w:val="0"/>
        <w:spacing w:after="0"/>
        <w:jc w:val="both"/>
        <w:rPr>
          <w:rFonts w:ascii="PT Sans" w:hAnsi="PT Sans" w:cs="Arial"/>
          <w:sz w:val="24"/>
          <w:szCs w:val="24"/>
        </w:rPr>
      </w:pPr>
    </w:p>
    <w:p w:rsidR="00BD4377" w:rsidRPr="004460F9" w:rsidRDefault="00BD4377" w:rsidP="00BD4377">
      <w:pPr>
        <w:jc w:val="center"/>
        <w:rPr>
          <w:rFonts w:ascii="PT Sans" w:hAnsi="PT Sans" w:cs="Arial"/>
          <w:b/>
          <w:bCs/>
          <w:sz w:val="24"/>
          <w:szCs w:val="24"/>
        </w:rPr>
      </w:pPr>
      <w:r w:rsidRPr="004460F9">
        <w:rPr>
          <w:rFonts w:ascii="PT Sans" w:hAnsi="PT Sans" w:cs="Arial"/>
          <w:b/>
          <w:bCs/>
          <w:sz w:val="24"/>
          <w:szCs w:val="24"/>
        </w:rPr>
        <w:t>Статья 1.</w:t>
      </w:r>
    </w:p>
    <w:p w:rsidR="00BD4377" w:rsidRPr="004460F9" w:rsidRDefault="00BD4377" w:rsidP="000872B5">
      <w:pPr>
        <w:pStyle w:val="a4"/>
        <w:numPr>
          <w:ilvl w:val="1"/>
          <w:numId w:val="17"/>
        </w:numPr>
        <w:jc w:val="both"/>
        <w:rPr>
          <w:rFonts w:ascii="PT Sans" w:hAnsi="PT Sans" w:cs="Arial"/>
          <w:b/>
          <w:bCs/>
          <w:sz w:val="24"/>
          <w:szCs w:val="24"/>
        </w:rPr>
      </w:pPr>
      <w:r w:rsidRPr="004460F9">
        <w:rPr>
          <w:rFonts w:ascii="PT Sans" w:hAnsi="PT Sans" w:cs="Arial"/>
          <w:sz w:val="24"/>
          <w:szCs w:val="24"/>
        </w:rPr>
        <w:t>Настоящее Соглашение регулирует отношения ЮРАКС и ГАРДАРИКИ  в вопросах  межрегионального и надрегионального сотрудничества на основе выше декларируемых целей.</w:t>
      </w:r>
    </w:p>
    <w:p w:rsidR="00BD4377" w:rsidRPr="004460F9" w:rsidRDefault="00BD4377" w:rsidP="00BD4377">
      <w:pPr>
        <w:jc w:val="center"/>
        <w:rPr>
          <w:rFonts w:ascii="PT Sans" w:hAnsi="PT Sans" w:cs="Arial"/>
          <w:b/>
          <w:bCs/>
          <w:sz w:val="24"/>
          <w:szCs w:val="24"/>
        </w:rPr>
      </w:pPr>
      <w:r w:rsidRPr="004460F9">
        <w:rPr>
          <w:rFonts w:ascii="PT Sans" w:hAnsi="PT Sans" w:cs="Arial"/>
          <w:b/>
          <w:bCs/>
          <w:sz w:val="24"/>
          <w:szCs w:val="24"/>
        </w:rPr>
        <w:t>Статья 2.</w:t>
      </w:r>
    </w:p>
    <w:p w:rsidR="00BD4377" w:rsidRPr="004460F9" w:rsidRDefault="00BD4377" w:rsidP="00BD4377">
      <w:pPr>
        <w:ind w:left="720"/>
        <w:jc w:val="both"/>
        <w:rPr>
          <w:rFonts w:ascii="PT Sans" w:hAnsi="PT Sans" w:cs="Arial"/>
          <w:sz w:val="24"/>
          <w:szCs w:val="24"/>
        </w:rPr>
      </w:pPr>
      <w:r w:rsidRPr="004460F9">
        <w:rPr>
          <w:rFonts w:ascii="PT Sans" w:hAnsi="PT Sans" w:cs="Arial"/>
          <w:sz w:val="24"/>
          <w:szCs w:val="24"/>
        </w:rPr>
        <w:t>К предметам совместной деятельности сторон относятся:</w:t>
      </w:r>
    </w:p>
    <w:p w:rsidR="00BD4377" w:rsidRPr="004460F9" w:rsidRDefault="00BD4377" w:rsidP="000872B5">
      <w:pPr>
        <w:pStyle w:val="a4"/>
        <w:numPr>
          <w:ilvl w:val="0"/>
          <w:numId w:val="18"/>
        </w:numPr>
        <w:jc w:val="both"/>
        <w:rPr>
          <w:rFonts w:ascii="PT Sans" w:hAnsi="PT Sans" w:cs="Arial"/>
          <w:vanish/>
          <w:sz w:val="24"/>
          <w:szCs w:val="24"/>
        </w:rPr>
      </w:pPr>
    </w:p>
    <w:p w:rsidR="00BD4377" w:rsidRPr="004460F9" w:rsidRDefault="00BD4377" w:rsidP="000872B5">
      <w:pPr>
        <w:pStyle w:val="a4"/>
        <w:numPr>
          <w:ilvl w:val="0"/>
          <w:numId w:val="18"/>
        </w:numPr>
        <w:jc w:val="both"/>
        <w:rPr>
          <w:rFonts w:ascii="PT Sans" w:hAnsi="PT Sans" w:cs="Arial"/>
          <w:vanish/>
          <w:sz w:val="24"/>
          <w:szCs w:val="24"/>
        </w:rPr>
      </w:pPr>
    </w:p>
    <w:p w:rsidR="00BD4377" w:rsidRPr="004460F9" w:rsidRDefault="00BD4377" w:rsidP="000872B5">
      <w:pPr>
        <w:pStyle w:val="a4"/>
        <w:numPr>
          <w:ilvl w:val="1"/>
          <w:numId w:val="18"/>
        </w:numPr>
        <w:jc w:val="both"/>
        <w:rPr>
          <w:rFonts w:ascii="PT Sans" w:hAnsi="PT Sans" w:cs="Arial"/>
          <w:vanish/>
          <w:sz w:val="24"/>
          <w:szCs w:val="24"/>
        </w:rPr>
      </w:pPr>
    </w:p>
    <w:p w:rsidR="00BD4377" w:rsidRPr="004460F9" w:rsidRDefault="00BD4377" w:rsidP="000872B5">
      <w:pPr>
        <w:pStyle w:val="a4"/>
        <w:numPr>
          <w:ilvl w:val="1"/>
          <w:numId w:val="18"/>
        </w:numPr>
        <w:jc w:val="both"/>
        <w:rPr>
          <w:rFonts w:ascii="PT Sans" w:hAnsi="PT Sans" w:cs="Arial"/>
          <w:sz w:val="24"/>
          <w:szCs w:val="24"/>
        </w:rPr>
      </w:pPr>
      <w:r w:rsidRPr="004460F9">
        <w:rPr>
          <w:rFonts w:ascii="PT Sans" w:hAnsi="PT Sans" w:cs="Arial"/>
          <w:sz w:val="24"/>
          <w:szCs w:val="24"/>
        </w:rPr>
        <w:t>Оказание взаимной информационной, технической, методической, консультационной, организационной и финансовой помощи;</w:t>
      </w:r>
    </w:p>
    <w:p w:rsidR="00BD4377" w:rsidRPr="004460F9" w:rsidRDefault="00BD4377" w:rsidP="000872B5">
      <w:pPr>
        <w:pStyle w:val="a4"/>
        <w:numPr>
          <w:ilvl w:val="1"/>
          <w:numId w:val="18"/>
        </w:numPr>
        <w:jc w:val="both"/>
        <w:rPr>
          <w:rFonts w:ascii="PT Sans" w:hAnsi="PT Sans" w:cs="Arial"/>
          <w:sz w:val="24"/>
          <w:szCs w:val="24"/>
        </w:rPr>
      </w:pPr>
      <w:r w:rsidRPr="004460F9">
        <w:rPr>
          <w:rFonts w:ascii="PT Sans" w:hAnsi="PT Sans" w:cs="Arial"/>
          <w:sz w:val="24"/>
          <w:szCs w:val="24"/>
        </w:rPr>
        <w:t>содействие в реализации учебных программ, в том числе на базе не специализированных учебных центров кредитной кооперации, включая дистанционный формат;</w:t>
      </w:r>
    </w:p>
    <w:p w:rsidR="00BD4377" w:rsidRPr="004460F9" w:rsidRDefault="00BD4377" w:rsidP="000872B5">
      <w:pPr>
        <w:pStyle w:val="a4"/>
        <w:numPr>
          <w:ilvl w:val="1"/>
          <w:numId w:val="18"/>
        </w:numPr>
        <w:jc w:val="both"/>
        <w:rPr>
          <w:rFonts w:ascii="PT Sans" w:hAnsi="PT Sans" w:cs="Arial"/>
          <w:sz w:val="24"/>
          <w:szCs w:val="24"/>
        </w:rPr>
      </w:pPr>
      <w:r w:rsidRPr="004460F9">
        <w:rPr>
          <w:rFonts w:ascii="PT Sans" w:hAnsi="PT Sans" w:cs="Arial"/>
          <w:sz w:val="24"/>
          <w:szCs w:val="24"/>
        </w:rPr>
        <w:t>содействие государственному регулятору и саморегулируемым организациям в разработке и внедрении системы контроля и надзора за деятельностью кредитных потребительских кооперативов;</w:t>
      </w:r>
    </w:p>
    <w:p w:rsidR="00BD4377" w:rsidRPr="004460F9" w:rsidRDefault="00BD4377" w:rsidP="000872B5">
      <w:pPr>
        <w:pStyle w:val="a4"/>
        <w:numPr>
          <w:ilvl w:val="1"/>
          <w:numId w:val="18"/>
        </w:numPr>
        <w:jc w:val="both"/>
        <w:rPr>
          <w:rFonts w:ascii="PT Sans" w:hAnsi="PT Sans" w:cs="Arial"/>
          <w:sz w:val="24"/>
          <w:szCs w:val="24"/>
        </w:rPr>
      </w:pPr>
      <w:r w:rsidRPr="004460F9">
        <w:rPr>
          <w:rFonts w:ascii="PT Sans" w:hAnsi="PT Sans" w:cs="Arial"/>
          <w:sz w:val="24"/>
          <w:szCs w:val="24"/>
        </w:rPr>
        <w:t>внедрение стандартов деятельности организаций, членами которых Стороны являются, направленных на обеспечение безопасности деятельности кредитных потребительских  кооперативов;</w:t>
      </w:r>
    </w:p>
    <w:p w:rsidR="00BD4377" w:rsidRPr="004460F9" w:rsidRDefault="00BD4377" w:rsidP="000872B5">
      <w:pPr>
        <w:pStyle w:val="a4"/>
        <w:numPr>
          <w:ilvl w:val="1"/>
          <w:numId w:val="18"/>
        </w:numPr>
        <w:jc w:val="both"/>
        <w:rPr>
          <w:rFonts w:ascii="PT Sans" w:hAnsi="PT Sans" w:cs="Arial"/>
          <w:sz w:val="24"/>
          <w:szCs w:val="24"/>
        </w:rPr>
      </w:pPr>
      <w:r w:rsidRPr="004460F9">
        <w:rPr>
          <w:rFonts w:ascii="PT Sans" w:hAnsi="PT Sans" w:cs="Arial"/>
          <w:sz w:val="24"/>
          <w:szCs w:val="24"/>
        </w:rPr>
        <w:t>согласованное содействие и развитие объединений, участниками которых Стороны являются;</w:t>
      </w:r>
    </w:p>
    <w:p w:rsidR="00BD4377" w:rsidRPr="004460F9" w:rsidRDefault="00BD4377" w:rsidP="000872B5">
      <w:pPr>
        <w:pStyle w:val="a4"/>
        <w:numPr>
          <w:ilvl w:val="1"/>
          <w:numId w:val="18"/>
        </w:numPr>
        <w:jc w:val="both"/>
        <w:rPr>
          <w:rFonts w:ascii="PT Sans" w:hAnsi="PT Sans" w:cs="Arial"/>
          <w:sz w:val="24"/>
          <w:szCs w:val="24"/>
        </w:rPr>
      </w:pPr>
      <w:r w:rsidRPr="004460F9">
        <w:rPr>
          <w:rFonts w:ascii="PT Sans" w:hAnsi="PT Sans" w:cs="Arial"/>
          <w:sz w:val="24"/>
          <w:szCs w:val="24"/>
        </w:rPr>
        <w:t>организация и поддержка деятельности, направленной на развитие интегрированных сетей кредитных потребительских кооперативов.</w:t>
      </w:r>
    </w:p>
    <w:p w:rsidR="00BD4377" w:rsidRPr="004460F9" w:rsidRDefault="00BD4377" w:rsidP="00BD4377">
      <w:pPr>
        <w:autoSpaceDE w:val="0"/>
        <w:autoSpaceDN w:val="0"/>
        <w:spacing w:after="0"/>
        <w:ind w:left="360"/>
        <w:jc w:val="both"/>
        <w:rPr>
          <w:rFonts w:ascii="PT Sans" w:hAnsi="PT Sans" w:cs="Arial"/>
          <w:sz w:val="24"/>
          <w:szCs w:val="24"/>
        </w:rPr>
      </w:pPr>
    </w:p>
    <w:p w:rsidR="00BD4377" w:rsidRPr="004460F9" w:rsidRDefault="00BD4377" w:rsidP="00BD4377">
      <w:pPr>
        <w:autoSpaceDE w:val="0"/>
        <w:autoSpaceDN w:val="0"/>
        <w:spacing w:after="0"/>
        <w:jc w:val="both"/>
        <w:rPr>
          <w:rFonts w:ascii="PT Sans" w:hAnsi="PT Sans" w:cs="Arial"/>
          <w:sz w:val="24"/>
          <w:szCs w:val="24"/>
        </w:rPr>
      </w:pPr>
    </w:p>
    <w:p w:rsidR="00BD4377" w:rsidRPr="004460F9" w:rsidRDefault="00BD4377" w:rsidP="00BD4377">
      <w:pPr>
        <w:jc w:val="center"/>
        <w:rPr>
          <w:rFonts w:ascii="PT Sans" w:hAnsi="PT Sans" w:cs="Arial"/>
          <w:b/>
          <w:bCs/>
          <w:sz w:val="24"/>
          <w:szCs w:val="24"/>
        </w:rPr>
      </w:pPr>
      <w:r w:rsidRPr="004460F9">
        <w:rPr>
          <w:rFonts w:ascii="PT Sans" w:hAnsi="PT Sans" w:cs="Arial"/>
          <w:b/>
          <w:bCs/>
          <w:sz w:val="24"/>
          <w:szCs w:val="24"/>
        </w:rPr>
        <w:t>Статья 3.</w:t>
      </w:r>
    </w:p>
    <w:p w:rsidR="00BD4377" w:rsidRPr="004460F9" w:rsidRDefault="00BD4377" w:rsidP="00BD4377">
      <w:pPr>
        <w:ind w:left="720"/>
        <w:jc w:val="both"/>
        <w:rPr>
          <w:rFonts w:ascii="PT Sans" w:hAnsi="PT Sans" w:cs="Arial"/>
          <w:sz w:val="24"/>
          <w:szCs w:val="24"/>
        </w:rPr>
      </w:pPr>
      <w:r w:rsidRPr="004460F9">
        <w:rPr>
          <w:rFonts w:ascii="PT Sans" w:hAnsi="PT Sans" w:cs="Arial"/>
          <w:sz w:val="24"/>
          <w:szCs w:val="24"/>
        </w:rPr>
        <w:t>Формами сотрудничества в рамках настоящего Соглашения являются:</w:t>
      </w:r>
    </w:p>
    <w:p w:rsidR="00BD4377" w:rsidRPr="004460F9" w:rsidRDefault="00BD4377" w:rsidP="000872B5">
      <w:pPr>
        <w:pStyle w:val="a4"/>
        <w:numPr>
          <w:ilvl w:val="0"/>
          <w:numId w:val="19"/>
        </w:numPr>
        <w:autoSpaceDE w:val="0"/>
        <w:autoSpaceDN w:val="0"/>
        <w:spacing w:after="0" w:line="240" w:lineRule="auto"/>
        <w:contextualSpacing w:val="0"/>
        <w:jc w:val="both"/>
        <w:rPr>
          <w:rFonts w:ascii="PT Sans" w:hAnsi="PT Sans" w:cs="Arial"/>
          <w:vanish/>
          <w:sz w:val="24"/>
          <w:szCs w:val="24"/>
        </w:rPr>
      </w:pPr>
    </w:p>
    <w:p w:rsidR="00BD4377" w:rsidRPr="004460F9" w:rsidRDefault="00BD4377" w:rsidP="000872B5">
      <w:pPr>
        <w:pStyle w:val="a4"/>
        <w:numPr>
          <w:ilvl w:val="0"/>
          <w:numId w:val="19"/>
        </w:numPr>
        <w:autoSpaceDE w:val="0"/>
        <w:autoSpaceDN w:val="0"/>
        <w:spacing w:after="0" w:line="240" w:lineRule="auto"/>
        <w:contextualSpacing w:val="0"/>
        <w:jc w:val="both"/>
        <w:rPr>
          <w:rFonts w:ascii="PT Sans" w:hAnsi="PT Sans" w:cs="Arial"/>
          <w:vanish/>
          <w:sz w:val="24"/>
          <w:szCs w:val="24"/>
        </w:rPr>
      </w:pPr>
    </w:p>
    <w:p w:rsidR="00BD4377" w:rsidRPr="004460F9" w:rsidRDefault="00BD4377" w:rsidP="000872B5">
      <w:pPr>
        <w:pStyle w:val="a4"/>
        <w:numPr>
          <w:ilvl w:val="0"/>
          <w:numId w:val="18"/>
        </w:numPr>
        <w:jc w:val="both"/>
        <w:rPr>
          <w:rFonts w:ascii="PT Sans" w:hAnsi="PT Sans" w:cs="Arial"/>
          <w:vanish/>
          <w:sz w:val="24"/>
          <w:szCs w:val="24"/>
        </w:rPr>
      </w:pPr>
    </w:p>
    <w:p w:rsidR="00BD4377" w:rsidRPr="004460F9" w:rsidRDefault="00BD4377" w:rsidP="000872B5">
      <w:pPr>
        <w:pStyle w:val="a4"/>
        <w:numPr>
          <w:ilvl w:val="1"/>
          <w:numId w:val="18"/>
        </w:numPr>
        <w:jc w:val="both"/>
        <w:rPr>
          <w:rFonts w:ascii="PT Sans" w:hAnsi="PT Sans" w:cs="Arial"/>
          <w:sz w:val="24"/>
          <w:szCs w:val="24"/>
        </w:rPr>
      </w:pPr>
      <w:r w:rsidRPr="004460F9">
        <w:rPr>
          <w:rFonts w:ascii="PT Sans" w:hAnsi="PT Sans" w:cs="Arial"/>
          <w:sz w:val="24"/>
          <w:szCs w:val="24"/>
        </w:rPr>
        <w:t>создание координационных и совещательных органов (координаторов, комиссий, рабочих групп) по реализации настоящего Соглашения, в том числе осуществляющих свою деятельность на постоянной основе;</w:t>
      </w:r>
    </w:p>
    <w:p w:rsidR="00BD4377" w:rsidRPr="004460F9" w:rsidRDefault="00BD4377" w:rsidP="000872B5">
      <w:pPr>
        <w:pStyle w:val="a4"/>
        <w:numPr>
          <w:ilvl w:val="1"/>
          <w:numId w:val="18"/>
        </w:numPr>
        <w:jc w:val="both"/>
        <w:rPr>
          <w:rFonts w:ascii="PT Sans" w:hAnsi="PT Sans" w:cs="Arial"/>
          <w:sz w:val="24"/>
          <w:szCs w:val="24"/>
        </w:rPr>
      </w:pPr>
      <w:r w:rsidRPr="004460F9">
        <w:rPr>
          <w:rFonts w:ascii="PT Sans" w:hAnsi="PT Sans" w:cs="Arial"/>
          <w:sz w:val="24"/>
          <w:szCs w:val="24"/>
        </w:rPr>
        <w:t>обмен информацией в целях координации деятельности Сторон настоящего Соглашения в отношении предмета сотрудничества;</w:t>
      </w:r>
    </w:p>
    <w:p w:rsidR="00BD4377" w:rsidRPr="004460F9" w:rsidRDefault="00BD4377" w:rsidP="000872B5">
      <w:pPr>
        <w:pStyle w:val="a4"/>
        <w:numPr>
          <w:ilvl w:val="1"/>
          <w:numId w:val="18"/>
        </w:numPr>
        <w:jc w:val="both"/>
        <w:rPr>
          <w:rFonts w:ascii="PT Sans" w:hAnsi="PT Sans" w:cs="Arial"/>
          <w:sz w:val="24"/>
          <w:szCs w:val="24"/>
        </w:rPr>
      </w:pPr>
      <w:r w:rsidRPr="004460F9">
        <w:rPr>
          <w:rFonts w:ascii="PT Sans" w:hAnsi="PT Sans" w:cs="Arial"/>
          <w:sz w:val="24"/>
          <w:szCs w:val="24"/>
        </w:rPr>
        <w:t>разработка и реализация совместных программ по обучению специалистов,   руководителей, волонтеров, в т.ч. взаимодействие и разработка таких программ с третьими сторонами;</w:t>
      </w:r>
    </w:p>
    <w:p w:rsidR="00BD4377" w:rsidRPr="004460F9" w:rsidRDefault="00BD4377" w:rsidP="000872B5">
      <w:pPr>
        <w:pStyle w:val="a4"/>
        <w:numPr>
          <w:ilvl w:val="1"/>
          <w:numId w:val="18"/>
        </w:numPr>
        <w:jc w:val="both"/>
        <w:rPr>
          <w:rFonts w:ascii="PT Sans" w:hAnsi="PT Sans" w:cs="Arial"/>
          <w:sz w:val="24"/>
          <w:szCs w:val="24"/>
        </w:rPr>
      </w:pPr>
      <w:r w:rsidRPr="004460F9">
        <w:rPr>
          <w:rFonts w:ascii="PT Sans" w:hAnsi="PT Sans" w:cs="Arial"/>
          <w:sz w:val="24"/>
          <w:szCs w:val="24"/>
        </w:rPr>
        <w:t>проведение объединенных мероприятий и акций, в том числе благотворительного характера, участие в совместных проектах;</w:t>
      </w:r>
    </w:p>
    <w:p w:rsidR="00BD4377" w:rsidRPr="004460F9" w:rsidRDefault="00BD4377" w:rsidP="000872B5">
      <w:pPr>
        <w:pStyle w:val="a4"/>
        <w:numPr>
          <w:ilvl w:val="1"/>
          <w:numId w:val="18"/>
        </w:numPr>
        <w:jc w:val="both"/>
        <w:rPr>
          <w:rFonts w:ascii="PT Sans" w:hAnsi="PT Sans" w:cs="Arial"/>
          <w:sz w:val="24"/>
          <w:szCs w:val="24"/>
        </w:rPr>
      </w:pPr>
      <w:r w:rsidRPr="004460F9">
        <w:rPr>
          <w:rFonts w:ascii="PT Sans" w:hAnsi="PT Sans" w:cs="Arial"/>
          <w:sz w:val="24"/>
          <w:szCs w:val="24"/>
        </w:rPr>
        <w:t>обобщение результатов сотрудничества, подготовка рекомендаций и методических материалов по распространению положительного опыта работы;</w:t>
      </w:r>
    </w:p>
    <w:p w:rsidR="00BD4377" w:rsidRPr="004460F9" w:rsidRDefault="00BD4377" w:rsidP="000872B5">
      <w:pPr>
        <w:pStyle w:val="a4"/>
        <w:numPr>
          <w:ilvl w:val="1"/>
          <w:numId w:val="18"/>
        </w:numPr>
        <w:jc w:val="both"/>
        <w:rPr>
          <w:rFonts w:ascii="PT Sans" w:hAnsi="PT Sans" w:cs="Arial"/>
          <w:sz w:val="24"/>
          <w:szCs w:val="24"/>
        </w:rPr>
      </w:pPr>
      <w:r w:rsidRPr="004460F9">
        <w:rPr>
          <w:rFonts w:ascii="PT Sans" w:hAnsi="PT Sans" w:cs="Arial"/>
          <w:sz w:val="24"/>
          <w:szCs w:val="24"/>
        </w:rPr>
        <w:t>проведение стажировок, развитие оздоровительного отдыха,  обеспечение занятости населения;</w:t>
      </w:r>
    </w:p>
    <w:p w:rsidR="00BD4377" w:rsidRPr="004460F9" w:rsidRDefault="00BD4377" w:rsidP="000872B5">
      <w:pPr>
        <w:pStyle w:val="a4"/>
        <w:numPr>
          <w:ilvl w:val="1"/>
          <w:numId w:val="18"/>
        </w:numPr>
        <w:jc w:val="both"/>
        <w:rPr>
          <w:rFonts w:ascii="PT Sans" w:hAnsi="PT Sans" w:cs="Arial"/>
          <w:sz w:val="24"/>
          <w:szCs w:val="24"/>
        </w:rPr>
      </w:pPr>
      <w:r w:rsidRPr="004460F9">
        <w:rPr>
          <w:rFonts w:ascii="PT Sans" w:hAnsi="PT Sans" w:cs="Arial"/>
          <w:sz w:val="24"/>
          <w:szCs w:val="24"/>
        </w:rPr>
        <w:t xml:space="preserve">иные формы дополнительно согласованные Сторонами для </w:t>
      </w:r>
      <w:proofErr w:type="gramStart"/>
      <w:r w:rsidRPr="004460F9">
        <w:rPr>
          <w:rFonts w:ascii="PT Sans" w:hAnsi="PT Sans" w:cs="Arial"/>
          <w:sz w:val="24"/>
          <w:szCs w:val="24"/>
        </w:rPr>
        <w:t>осуществления</w:t>
      </w:r>
      <w:proofErr w:type="gramEnd"/>
      <w:r w:rsidRPr="004460F9">
        <w:rPr>
          <w:rFonts w:ascii="PT Sans" w:hAnsi="PT Sans" w:cs="Arial"/>
          <w:sz w:val="24"/>
          <w:szCs w:val="24"/>
        </w:rPr>
        <w:t xml:space="preserve"> предусмотренного настоящим Соглашением сотрудничества.</w:t>
      </w:r>
    </w:p>
    <w:p w:rsidR="00BD4377" w:rsidRPr="004460F9" w:rsidRDefault="00BD4377" w:rsidP="00BD4377">
      <w:pPr>
        <w:jc w:val="center"/>
        <w:rPr>
          <w:rFonts w:ascii="PT Sans" w:hAnsi="PT Sans" w:cs="Arial"/>
          <w:b/>
          <w:bCs/>
          <w:sz w:val="24"/>
          <w:szCs w:val="24"/>
        </w:rPr>
      </w:pPr>
      <w:r w:rsidRPr="004460F9">
        <w:rPr>
          <w:rFonts w:ascii="PT Sans" w:hAnsi="PT Sans" w:cs="Arial"/>
          <w:b/>
          <w:bCs/>
          <w:sz w:val="24"/>
          <w:szCs w:val="24"/>
        </w:rPr>
        <w:t>Статья 4.</w:t>
      </w:r>
    </w:p>
    <w:p w:rsidR="00BD4377" w:rsidRPr="004460F9" w:rsidRDefault="00BD4377" w:rsidP="000872B5">
      <w:pPr>
        <w:pStyle w:val="a4"/>
        <w:numPr>
          <w:ilvl w:val="0"/>
          <w:numId w:val="18"/>
        </w:numPr>
        <w:jc w:val="both"/>
        <w:rPr>
          <w:rFonts w:ascii="PT Sans" w:hAnsi="PT Sans" w:cs="Arial"/>
          <w:vanish/>
          <w:sz w:val="24"/>
          <w:szCs w:val="24"/>
        </w:rPr>
      </w:pPr>
    </w:p>
    <w:p w:rsidR="00BD4377" w:rsidRPr="004460F9" w:rsidRDefault="00BD4377" w:rsidP="000872B5">
      <w:pPr>
        <w:pStyle w:val="a4"/>
        <w:numPr>
          <w:ilvl w:val="1"/>
          <w:numId w:val="18"/>
        </w:numPr>
        <w:jc w:val="both"/>
        <w:rPr>
          <w:rFonts w:ascii="PT Sans" w:hAnsi="PT Sans" w:cs="Arial"/>
          <w:sz w:val="24"/>
          <w:szCs w:val="24"/>
        </w:rPr>
      </w:pPr>
      <w:r w:rsidRPr="004460F9">
        <w:rPr>
          <w:rFonts w:ascii="PT Sans" w:hAnsi="PT Sans" w:cs="Arial"/>
          <w:sz w:val="24"/>
          <w:szCs w:val="24"/>
        </w:rPr>
        <w:t>Настоящее Соглашение носит декларативный характер и само по себе не является для Сторон объектом возникновения каких – либо финансовых или хозяйственных обязательств. Возникновение финансово – хозяйственных отношений между сторонами в развитие данного Соглашения оформляются отдельными договорами и соглашениями.</w:t>
      </w:r>
    </w:p>
    <w:p w:rsidR="00BD4377" w:rsidRPr="004460F9" w:rsidRDefault="00BD4377" w:rsidP="000872B5">
      <w:pPr>
        <w:pStyle w:val="a4"/>
        <w:numPr>
          <w:ilvl w:val="1"/>
          <w:numId w:val="18"/>
        </w:numPr>
        <w:jc w:val="both"/>
        <w:rPr>
          <w:rFonts w:ascii="PT Sans" w:hAnsi="PT Sans" w:cs="Arial"/>
          <w:sz w:val="24"/>
          <w:szCs w:val="24"/>
        </w:rPr>
      </w:pPr>
      <w:r w:rsidRPr="004460F9">
        <w:rPr>
          <w:rFonts w:ascii="PT Sans" w:hAnsi="PT Sans" w:cs="Arial"/>
          <w:sz w:val="24"/>
          <w:szCs w:val="24"/>
        </w:rPr>
        <w:t xml:space="preserve">Настоящее Соглашение вступает в силу с момента его подписания Сторонами и действует бессрочно. Любая из сторон может в одностороннем порядке выйти из соглашения, уведомив </w:t>
      </w:r>
      <w:proofErr w:type="gramStart"/>
      <w:r w:rsidRPr="004460F9">
        <w:rPr>
          <w:rFonts w:ascii="PT Sans" w:hAnsi="PT Sans" w:cs="Arial"/>
          <w:sz w:val="24"/>
          <w:szCs w:val="24"/>
        </w:rPr>
        <w:t>другую</w:t>
      </w:r>
      <w:proofErr w:type="gramEnd"/>
      <w:r w:rsidRPr="004460F9">
        <w:rPr>
          <w:rFonts w:ascii="PT Sans" w:hAnsi="PT Sans" w:cs="Arial"/>
          <w:sz w:val="24"/>
          <w:szCs w:val="24"/>
        </w:rPr>
        <w:t xml:space="preserve"> о своем намерении;</w:t>
      </w:r>
    </w:p>
    <w:p w:rsidR="00BD4377" w:rsidRPr="004460F9" w:rsidRDefault="00BD4377" w:rsidP="000872B5">
      <w:pPr>
        <w:pStyle w:val="a4"/>
        <w:numPr>
          <w:ilvl w:val="1"/>
          <w:numId w:val="18"/>
        </w:numPr>
        <w:jc w:val="both"/>
        <w:rPr>
          <w:rFonts w:ascii="PT Sans" w:hAnsi="PT Sans" w:cs="Arial"/>
          <w:sz w:val="24"/>
          <w:szCs w:val="24"/>
        </w:rPr>
      </w:pPr>
      <w:r w:rsidRPr="004460F9">
        <w:rPr>
          <w:rFonts w:ascii="PT Sans" w:hAnsi="PT Sans" w:cs="Arial"/>
          <w:sz w:val="24"/>
          <w:szCs w:val="24"/>
        </w:rPr>
        <w:t>Разногласия, связанные с изменением, исполнением или толкованием настоящего Соглашения, урегулируются без вмешательства суда и  разрешаются Сторонами путем консультаций и переговоров.</w:t>
      </w:r>
    </w:p>
    <w:p w:rsidR="00BD4377" w:rsidRDefault="00BD4377" w:rsidP="00BD4377">
      <w:pPr>
        <w:jc w:val="center"/>
        <w:rPr>
          <w:rFonts w:ascii="PT Sans" w:hAnsi="PT Sans" w:cs="Arial"/>
          <w:sz w:val="24"/>
          <w:szCs w:val="24"/>
        </w:rPr>
      </w:pPr>
    </w:p>
    <w:p w:rsidR="00BD4377" w:rsidRDefault="00BD4377" w:rsidP="00BD4377">
      <w:pPr>
        <w:jc w:val="center"/>
        <w:rPr>
          <w:rFonts w:ascii="PT Sans" w:hAnsi="PT Sans" w:cs="Arial"/>
          <w:sz w:val="24"/>
          <w:szCs w:val="24"/>
        </w:rPr>
      </w:pPr>
      <w:r w:rsidRPr="004460F9">
        <w:rPr>
          <w:rFonts w:ascii="PT Sans" w:hAnsi="PT Sans" w:cs="Arial"/>
          <w:sz w:val="24"/>
          <w:szCs w:val="24"/>
        </w:rPr>
        <w:t>Соглашение подписали:</w:t>
      </w:r>
    </w:p>
    <w:p w:rsidR="00BD4377" w:rsidRPr="004460F9" w:rsidRDefault="00BD4377" w:rsidP="00BD4377">
      <w:pPr>
        <w:jc w:val="center"/>
        <w:rPr>
          <w:rFonts w:ascii="PT Sans" w:hAnsi="PT Sans" w:cs="Arial"/>
          <w:sz w:val="24"/>
          <w:szCs w:val="24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D4377" w:rsidRPr="004460F9" w:rsidTr="008058DB">
        <w:trPr>
          <w:jc w:val="center"/>
        </w:trPr>
        <w:tc>
          <w:tcPr>
            <w:tcW w:w="4785" w:type="dxa"/>
          </w:tcPr>
          <w:p w:rsidR="00BD4377" w:rsidRPr="004460F9" w:rsidRDefault="00BD4377" w:rsidP="008058DB">
            <w:pPr>
              <w:spacing w:after="200" w:line="276" w:lineRule="auto"/>
              <w:jc w:val="center"/>
              <w:rPr>
                <w:rFonts w:ascii="PT Sans" w:hAnsi="PT Sans" w:cs="Arial"/>
                <w:sz w:val="24"/>
                <w:szCs w:val="24"/>
              </w:rPr>
            </w:pPr>
            <w:r w:rsidRPr="004460F9">
              <w:rPr>
                <w:rFonts w:ascii="PT Sans" w:hAnsi="PT Sans" w:cs="Arial"/>
                <w:sz w:val="24"/>
                <w:szCs w:val="24"/>
              </w:rPr>
              <w:t>От имени ЮРАКС</w:t>
            </w:r>
          </w:p>
          <w:p w:rsidR="00BD4377" w:rsidRPr="004460F9" w:rsidRDefault="00BD4377" w:rsidP="008058DB">
            <w:pPr>
              <w:spacing w:after="200" w:line="276" w:lineRule="auto"/>
              <w:jc w:val="center"/>
              <w:rPr>
                <w:rFonts w:ascii="PT Sans" w:hAnsi="PT Sans" w:cs="Arial"/>
                <w:sz w:val="24"/>
                <w:szCs w:val="24"/>
              </w:rPr>
            </w:pPr>
          </w:p>
          <w:p w:rsidR="00BD4377" w:rsidRPr="004460F9" w:rsidRDefault="00BD4377" w:rsidP="008058DB">
            <w:pPr>
              <w:spacing w:after="200" w:line="276" w:lineRule="auto"/>
              <w:rPr>
                <w:rFonts w:ascii="PT Sans" w:hAnsi="PT Sans" w:cs="Arial"/>
                <w:sz w:val="24"/>
                <w:szCs w:val="24"/>
              </w:rPr>
            </w:pPr>
            <w:r w:rsidRPr="004460F9">
              <w:rPr>
                <w:rFonts w:ascii="PT Sans" w:hAnsi="PT Sans" w:cs="Arial"/>
                <w:sz w:val="24"/>
                <w:szCs w:val="24"/>
              </w:rPr>
              <w:t>Полномочный представитель</w:t>
            </w:r>
          </w:p>
          <w:p w:rsidR="00BD4377" w:rsidRPr="004460F9" w:rsidRDefault="00BD4377" w:rsidP="008058DB">
            <w:pPr>
              <w:spacing w:after="200" w:line="276" w:lineRule="auto"/>
              <w:rPr>
                <w:rFonts w:ascii="PT Sans" w:hAnsi="PT Sans" w:cs="Arial"/>
                <w:sz w:val="24"/>
                <w:szCs w:val="24"/>
              </w:rPr>
            </w:pPr>
            <w:r w:rsidRPr="004460F9">
              <w:rPr>
                <w:rFonts w:ascii="PT Sans" w:hAnsi="PT Sans" w:cs="Arial"/>
                <w:sz w:val="24"/>
                <w:szCs w:val="24"/>
              </w:rPr>
              <w:t>ФИО</w:t>
            </w:r>
            <w:r>
              <w:rPr>
                <w:rFonts w:ascii="PT Sans" w:hAnsi="PT Sans" w:cs="Arial"/>
                <w:sz w:val="24"/>
                <w:szCs w:val="24"/>
              </w:rPr>
              <w:t xml:space="preserve"> ________________________________,</w:t>
            </w:r>
          </w:p>
          <w:p w:rsidR="00BD4377" w:rsidRPr="004460F9" w:rsidRDefault="00BD4377" w:rsidP="008058DB">
            <w:pPr>
              <w:spacing w:after="200" w:line="276" w:lineRule="auto"/>
              <w:rPr>
                <w:rFonts w:ascii="PT Sans" w:hAnsi="PT Sans" w:cs="Arial"/>
                <w:sz w:val="24"/>
                <w:szCs w:val="24"/>
              </w:rPr>
            </w:pPr>
            <w:proofErr w:type="gramStart"/>
            <w:r w:rsidRPr="004460F9">
              <w:rPr>
                <w:rFonts w:ascii="PT Sans" w:hAnsi="PT Sans" w:cs="Arial"/>
                <w:sz w:val="24"/>
                <w:szCs w:val="24"/>
              </w:rPr>
              <w:t>Действующий</w:t>
            </w:r>
            <w:proofErr w:type="gramEnd"/>
            <w:r w:rsidRPr="004460F9">
              <w:rPr>
                <w:rFonts w:ascii="PT Sans" w:hAnsi="PT Sans" w:cs="Arial"/>
                <w:sz w:val="24"/>
                <w:szCs w:val="24"/>
              </w:rPr>
              <w:t xml:space="preserve"> на основании Устава</w:t>
            </w:r>
          </w:p>
          <w:p w:rsidR="00BD4377" w:rsidRPr="004460F9" w:rsidRDefault="00BD4377" w:rsidP="008058DB">
            <w:pPr>
              <w:spacing w:after="200" w:line="276" w:lineRule="auto"/>
              <w:rPr>
                <w:rFonts w:ascii="PT Sans" w:hAnsi="PT Sans" w:cs="Arial"/>
                <w:sz w:val="24"/>
                <w:szCs w:val="24"/>
              </w:rPr>
            </w:pPr>
          </w:p>
          <w:p w:rsidR="00BD4377" w:rsidRPr="004460F9" w:rsidRDefault="00BD4377" w:rsidP="008058DB">
            <w:pPr>
              <w:spacing w:after="200" w:line="276" w:lineRule="auto"/>
              <w:rPr>
                <w:rFonts w:ascii="PT Sans" w:hAnsi="PT Sans" w:cs="Arial"/>
                <w:sz w:val="24"/>
                <w:szCs w:val="24"/>
              </w:rPr>
            </w:pPr>
          </w:p>
          <w:p w:rsidR="00BD4377" w:rsidRPr="004460F9" w:rsidRDefault="00BD4377" w:rsidP="008058DB">
            <w:pPr>
              <w:spacing w:after="200" w:line="276" w:lineRule="auto"/>
              <w:rPr>
                <w:rFonts w:ascii="PT Sans" w:hAnsi="PT Sans" w:cs="Arial"/>
                <w:sz w:val="24"/>
                <w:szCs w:val="24"/>
              </w:rPr>
            </w:pPr>
            <w:r w:rsidRPr="004460F9">
              <w:rPr>
                <w:rFonts w:ascii="PT Sans" w:hAnsi="PT Sans" w:cs="Arial"/>
                <w:sz w:val="24"/>
                <w:szCs w:val="24"/>
              </w:rPr>
              <w:t>Подп.</w:t>
            </w:r>
          </w:p>
          <w:p w:rsidR="00BD4377" w:rsidRPr="004460F9" w:rsidRDefault="00BD4377" w:rsidP="008058DB">
            <w:pPr>
              <w:spacing w:after="200" w:line="276" w:lineRule="auto"/>
              <w:jc w:val="both"/>
              <w:rPr>
                <w:rFonts w:ascii="PT Sans" w:hAnsi="PT Sans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BD4377" w:rsidRPr="004460F9" w:rsidRDefault="00BD4377" w:rsidP="008058DB">
            <w:pPr>
              <w:spacing w:after="200" w:line="276" w:lineRule="auto"/>
              <w:jc w:val="center"/>
              <w:rPr>
                <w:rFonts w:ascii="PT Sans" w:hAnsi="PT Sans" w:cs="Arial"/>
                <w:sz w:val="24"/>
                <w:szCs w:val="24"/>
              </w:rPr>
            </w:pPr>
            <w:r w:rsidRPr="004460F9">
              <w:rPr>
                <w:rFonts w:ascii="PT Sans" w:hAnsi="PT Sans" w:cs="Arial"/>
                <w:sz w:val="24"/>
                <w:szCs w:val="24"/>
              </w:rPr>
              <w:t>От имени Гардарики</w:t>
            </w:r>
          </w:p>
          <w:p w:rsidR="00BD4377" w:rsidRPr="004460F9" w:rsidRDefault="00BD4377" w:rsidP="008058DB">
            <w:pPr>
              <w:spacing w:after="200" w:line="276" w:lineRule="auto"/>
              <w:jc w:val="center"/>
              <w:rPr>
                <w:rFonts w:ascii="PT Sans" w:hAnsi="PT Sans" w:cs="Arial"/>
                <w:sz w:val="24"/>
                <w:szCs w:val="24"/>
              </w:rPr>
            </w:pPr>
          </w:p>
          <w:p w:rsidR="00BD4377" w:rsidRPr="004460F9" w:rsidRDefault="00BD4377" w:rsidP="008058DB">
            <w:pPr>
              <w:spacing w:after="200" w:line="276" w:lineRule="auto"/>
              <w:jc w:val="center"/>
              <w:rPr>
                <w:rFonts w:ascii="PT Sans" w:hAnsi="PT Sans" w:cs="Arial"/>
                <w:sz w:val="24"/>
                <w:szCs w:val="24"/>
              </w:rPr>
            </w:pPr>
            <w:r w:rsidRPr="004460F9">
              <w:rPr>
                <w:rFonts w:ascii="PT Sans" w:hAnsi="PT Sans" w:cs="Arial"/>
                <w:sz w:val="24"/>
                <w:szCs w:val="24"/>
              </w:rPr>
              <w:t>Полномочный представитель</w:t>
            </w:r>
          </w:p>
          <w:p w:rsidR="00BD4377" w:rsidRPr="004460F9" w:rsidRDefault="00BD4377" w:rsidP="008058DB">
            <w:pPr>
              <w:spacing w:after="200" w:line="276" w:lineRule="auto"/>
              <w:rPr>
                <w:rFonts w:ascii="PT Sans" w:hAnsi="PT Sans" w:cs="Arial"/>
                <w:sz w:val="24"/>
                <w:szCs w:val="24"/>
              </w:rPr>
            </w:pPr>
            <w:r w:rsidRPr="004460F9">
              <w:rPr>
                <w:rFonts w:ascii="PT Sans" w:hAnsi="PT Sans" w:cs="Arial"/>
                <w:sz w:val="24"/>
                <w:szCs w:val="24"/>
              </w:rPr>
              <w:t>ФИО</w:t>
            </w:r>
            <w:r>
              <w:rPr>
                <w:rFonts w:ascii="PT Sans" w:hAnsi="PT Sans" w:cs="Arial"/>
                <w:sz w:val="24"/>
                <w:szCs w:val="24"/>
              </w:rPr>
              <w:t xml:space="preserve"> _______________________________________,</w:t>
            </w:r>
          </w:p>
          <w:p w:rsidR="00BD4377" w:rsidRPr="004460F9" w:rsidRDefault="00BD4377" w:rsidP="008058DB">
            <w:pPr>
              <w:spacing w:after="200" w:line="276" w:lineRule="auto"/>
              <w:rPr>
                <w:rFonts w:ascii="PT Sans" w:hAnsi="PT Sans" w:cs="Arial"/>
                <w:sz w:val="24"/>
                <w:szCs w:val="24"/>
              </w:rPr>
            </w:pPr>
            <w:proofErr w:type="gramStart"/>
            <w:r w:rsidRPr="004460F9">
              <w:rPr>
                <w:rFonts w:ascii="PT Sans" w:hAnsi="PT Sans" w:cs="Arial"/>
                <w:sz w:val="24"/>
                <w:szCs w:val="24"/>
              </w:rPr>
              <w:t>Действующий</w:t>
            </w:r>
            <w:proofErr w:type="gramEnd"/>
            <w:r w:rsidRPr="004460F9">
              <w:rPr>
                <w:rFonts w:ascii="PT Sans" w:hAnsi="PT Sans" w:cs="Arial"/>
                <w:sz w:val="24"/>
                <w:szCs w:val="24"/>
              </w:rPr>
              <w:t xml:space="preserve"> на основании доверенности</w:t>
            </w:r>
          </w:p>
          <w:p w:rsidR="00BD4377" w:rsidRPr="004460F9" w:rsidRDefault="00BD4377" w:rsidP="008058DB">
            <w:pPr>
              <w:spacing w:after="200" w:line="276" w:lineRule="auto"/>
              <w:rPr>
                <w:rFonts w:ascii="PT Sans" w:hAnsi="PT Sans" w:cs="Arial"/>
                <w:sz w:val="24"/>
                <w:szCs w:val="24"/>
              </w:rPr>
            </w:pPr>
            <w:r w:rsidRPr="004460F9">
              <w:rPr>
                <w:rFonts w:ascii="PT Sans" w:hAnsi="PT Sans" w:cs="Arial"/>
                <w:sz w:val="24"/>
                <w:szCs w:val="24"/>
              </w:rPr>
              <w:t>№______ от ____________</w:t>
            </w:r>
          </w:p>
          <w:p w:rsidR="00BD4377" w:rsidRPr="004460F9" w:rsidRDefault="00BD4377" w:rsidP="008058DB">
            <w:pPr>
              <w:spacing w:after="200" w:line="276" w:lineRule="auto"/>
              <w:rPr>
                <w:rFonts w:ascii="PT Sans" w:hAnsi="PT Sans" w:cs="Arial"/>
                <w:sz w:val="24"/>
                <w:szCs w:val="24"/>
              </w:rPr>
            </w:pPr>
          </w:p>
          <w:p w:rsidR="00BD4377" w:rsidRPr="004460F9" w:rsidRDefault="00BD4377" w:rsidP="008058DB">
            <w:pPr>
              <w:spacing w:after="200" w:line="276" w:lineRule="auto"/>
              <w:rPr>
                <w:rFonts w:ascii="PT Sans" w:hAnsi="PT Sans" w:cs="Arial"/>
                <w:sz w:val="24"/>
                <w:szCs w:val="24"/>
              </w:rPr>
            </w:pPr>
            <w:r w:rsidRPr="004460F9">
              <w:rPr>
                <w:rFonts w:ascii="PT Sans" w:hAnsi="PT Sans" w:cs="Arial"/>
                <w:sz w:val="24"/>
                <w:szCs w:val="24"/>
              </w:rPr>
              <w:t>Подп.</w:t>
            </w:r>
          </w:p>
        </w:tc>
      </w:tr>
      <w:tr w:rsidR="00BD4377" w:rsidRPr="004460F9" w:rsidTr="008058DB">
        <w:trPr>
          <w:jc w:val="center"/>
        </w:trPr>
        <w:tc>
          <w:tcPr>
            <w:tcW w:w="4785" w:type="dxa"/>
          </w:tcPr>
          <w:p w:rsidR="00BD4377" w:rsidRPr="004460F9" w:rsidRDefault="00BD4377" w:rsidP="008058DB">
            <w:pPr>
              <w:jc w:val="center"/>
              <w:rPr>
                <w:rFonts w:ascii="PT Sans" w:hAnsi="PT Sans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BD4377" w:rsidRPr="004460F9" w:rsidRDefault="00BD4377" w:rsidP="008058DB">
            <w:pPr>
              <w:jc w:val="center"/>
              <w:rPr>
                <w:rFonts w:ascii="PT Sans" w:hAnsi="PT Sans" w:cs="Arial"/>
                <w:sz w:val="24"/>
                <w:szCs w:val="24"/>
              </w:rPr>
            </w:pPr>
          </w:p>
        </w:tc>
      </w:tr>
    </w:tbl>
    <w:p w:rsidR="00BD4377" w:rsidRDefault="00BD4377" w:rsidP="00E90F11"/>
    <w:sectPr w:rsidR="00BD4377" w:rsidSect="004F09EE">
      <w:headerReference w:type="even" r:id="rId22"/>
      <w:headerReference w:type="default" r:id="rId23"/>
      <w:headerReference w:type="first" r:id="rId24"/>
      <w:pgSz w:w="11906" w:h="16838" w:code="9"/>
      <w:pgMar w:top="709" w:right="84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DF2" w:rsidRDefault="00411DF2" w:rsidP="00231DFF">
      <w:pPr>
        <w:spacing w:after="0" w:line="240" w:lineRule="auto"/>
      </w:pPr>
      <w:r>
        <w:separator/>
      </w:r>
    </w:p>
  </w:endnote>
  <w:endnote w:type="continuationSeparator" w:id="0">
    <w:p w:rsidR="00411DF2" w:rsidRDefault="00411DF2" w:rsidP="0023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  <w:szCs w:val="20"/>
      </w:rPr>
      <w:id w:val="1310217138"/>
      <w:docPartObj>
        <w:docPartGallery w:val="Page Numbers (Bottom of Page)"/>
        <w:docPartUnique/>
      </w:docPartObj>
    </w:sdtPr>
    <w:sdtContent>
      <w:sdt>
        <w:sdtPr>
          <w:rPr>
            <w:i/>
            <w:sz w:val="20"/>
            <w:szCs w:val="20"/>
          </w:rPr>
          <w:id w:val="525756490"/>
          <w:docPartObj>
            <w:docPartGallery w:val="Page Numbers (Top of Page)"/>
            <w:docPartUnique/>
          </w:docPartObj>
        </w:sdtPr>
        <w:sdtContent>
          <w:p w:rsidR="008058DB" w:rsidRDefault="008058DB" w:rsidP="007C76B6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  <w:t>_____________________________________________________________________________________________</w:t>
            </w:r>
          </w:p>
          <w:p w:rsidR="008058DB" w:rsidRPr="00A72729" w:rsidRDefault="008058DB" w:rsidP="007C76B6">
            <w:pPr>
              <w:pStyle w:val="a9"/>
              <w:rPr>
                <w:i/>
                <w:sz w:val="20"/>
                <w:szCs w:val="20"/>
              </w:rPr>
            </w:pPr>
            <w:r w:rsidRPr="00A72729">
              <w:rPr>
                <w:i/>
                <w:sz w:val="20"/>
                <w:szCs w:val="20"/>
              </w:rPr>
              <w:t xml:space="preserve">Протокол заседания Совета № </w:t>
            </w:r>
            <w:r>
              <w:rPr>
                <w:i/>
                <w:sz w:val="20"/>
                <w:szCs w:val="20"/>
              </w:rPr>
              <w:t>7 от 31.07</w:t>
            </w:r>
            <w:r w:rsidRPr="00A72729">
              <w:rPr>
                <w:i/>
                <w:sz w:val="20"/>
                <w:szCs w:val="20"/>
              </w:rPr>
              <w:t xml:space="preserve">.2014                        </w:t>
            </w:r>
            <w:r>
              <w:rPr>
                <w:i/>
                <w:sz w:val="20"/>
                <w:szCs w:val="20"/>
              </w:rPr>
              <w:t xml:space="preserve">                  </w:t>
            </w:r>
            <w:r w:rsidRPr="00A72729">
              <w:rPr>
                <w:i/>
                <w:sz w:val="20"/>
                <w:szCs w:val="20"/>
              </w:rPr>
              <w:t xml:space="preserve">                                 Страница </w:t>
            </w:r>
            <w:r w:rsidRPr="00A72729">
              <w:rPr>
                <w:bCs/>
                <w:i/>
                <w:sz w:val="20"/>
                <w:szCs w:val="20"/>
              </w:rPr>
              <w:fldChar w:fldCharType="begin"/>
            </w:r>
            <w:r w:rsidRPr="00A72729">
              <w:rPr>
                <w:bCs/>
                <w:i/>
                <w:sz w:val="20"/>
                <w:szCs w:val="20"/>
              </w:rPr>
              <w:instrText>PAGE</w:instrText>
            </w:r>
            <w:r w:rsidRPr="00A72729">
              <w:rPr>
                <w:bCs/>
                <w:i/>
                <w:sz w:val="20"/>
                <w:szCs w:val="20"/>
              </w:rPr>
              <w:fldChar w:fldCharType="separate"/>
            </w:r>
            <w:r w:rsidR="00A874B1">
              <w:rPr>
                <w:bCs/>
                <w:i/>
                <w:noProof/>
                <w:sz w:val="20"/>
                <w:szCs w:val="20"/>
              </w:rPr>
              <w:t>4</w:t>
            </w:r>
            <w:r w:rsidRPr="00A72729">
              <w:rPr>
                <w:bCs/>
                <w:i/>
                <w:sz w:val="20"/>
                <w:szCs w:val="20"/>
              </w:rPr>
              <w:fldChar w:fldCharType="end"/>
            </w:r>
            <w:r w:rsidRPr="00A72729">
              <w:rPr>
                <w:i/>
                <w:sz w:val="20"/>
                <w:szCs w:val="20"/>
              </w:rPr>
              <w:t xml:space="preserve"> из </w:t>
            </w:r>
            <w:r w:rsidRPr="00A72729">
              <w:rPr>
                <w:bCs/>
                <w:i/>
                <w:sz w:val="20"/>
                <w:szCs w:val="20"/>
              </w:rPr>
              <w:fldChar w:fldCharType="begin"/>
            </w:r>
            <w:r w:rsidRPr="00A72729">
              <w:rPr>
                <w:bCs/>
                <w:i/>
                <w:sz w:val="20"/>
                <w:szCs w:val="20"/>
              </w:rPr>
              <w:instrText>NUMPAGES</w:instrText>
            </w:r>
            <w:r w:rsidRPr="00A72729">
              <w:rPr>
                <w:bCs/>
                <w:i/>
                <w:sz w:val="20"/>
                <w:szCs w:val="20"/>
              </w:rPr>
              <w:fldChar w:fldCharType="separate"/>
            </w:r>
            <w:r w:rsidR="00A874B1">
              <w:rPr>
                <w:bCs/>
                <w:i/>
                <w:noProof/>
                <w:sz w:val="20"/>
                <w:szCs w:val="20"/>
              </w:rPr>
              <w:t>12</w:t>
            </w:r>
            <w:r w:rsidRPr="00A72729">
              <w:rPr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8058DB" w:rsidRDefault="008058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DF2" w:rsidRDefault="00411DF2" w:rsidP="00231DFF">
      <w:pPr>
        <w:spacing w:after="0" w:line="240" w:lineRule="auto"/>
      </w:pPr>
      <w:r>
        <w:separator/>
      </w:r>
    </w:p>
  </w:footnote>
  <w:footnote w:type="continuationSeparator" w:id="0">
    <w:p w:rsidR="00411DF2" w:rsidRDefault="00411DF2" w:rsidP="00231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4786"/>
    </w:tblGrid>
    <w:tr w:rsidR="008058DB" w:rsidRPr="00024838" w:rsidTr="002D494B">
      <w:tc>
        <w:tcPr>
          <w:tcW w:w="4785" w:type="dxa"/>
        </w:tcPr>
        <w:p w:rsidR="008058DB" w:rsidRDefault="008058DB" w:rsidP="002D494B">
          <w:pPr>
            <w:pStyle w:val="a7"/>
          </w:pPr>
        </w:p>
      </w:tc>
      <w:tc>
        <w:tcPr>
          <w:tcW w:w="4786" w:type="dxa"/>
        </w:tcPr>
        <w:p w:rsidR="008058DB" w:rsidRPr="001C3635" w:rsidRDefault="008058DB" w:rsidP="002D494B">
          <w:pPr>
            <w:pStyle w:val="a7"/>
            <w:jc w:val="right"/>
            <w:rPr>
              <w:sz w:val="16"/>
              <w:szCs w:val="16"/>
              <w:u w:val="single"/>
            </w:rPr>
          </w:pPr>
        </w:p>
      </w:tc>
    </w:tr>
    <w:tr w:rsidR="008058DB" w:rsidTr="008058DB">
      <w:tc>
        <w:tcPr>
          <w:tcW w:w="4785" w:type="dxa"/>
          <w:hideMark/>
        </w:tcPr>
        <w:p w:rsidR="008058DB" w:rsidRDefault="008058DB" w:rsidP="008058DB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 wp14:anchorId="7B41266D" wp14:editId="0D6C0D8D">
                <wp:extent cx="1169670" cy="372110"/>
                <wp:effectExtent l="0" t="0" r="0" b="8890"/>
                <wp:docPr id="20" name="Рисунок 20" descr="Безымянный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Безымянный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967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</w:tcPr>
        <w:p w:rsidR="008058DB" w:rsidRDefault="008058DB" w:rsidP="008058DB">
          <w:pPr>
            <w:pStyle w:val="a7"/>
            <w:jc w:val="right"/>
            <w:rPr>
              <w:sz w:val="16"/>
              <w:szCs w:val="16"/>
            </w:rPr>
          </w:pPr>
        </w:p>
        <w:p w:rsidR="008058DB" w:rsidRDefault="008058DB" w:rsidP="008058DB">
          <w:pPr>
            <w:pStyle w:val="a7"/>
            <w:jc w:val="right"/>
            <w:rPr>
              <w:sz w:val="16"/>
              <w:szCs w:val="16"/>
            </w:rPr>
          </w:pPr>
        </w:p>
        <w:p w:rsidR="008058DB" w:rsidRDefault="008058DB" w:rsidP="008058DB">
          <w:pPr>
            <w:pStyle w:val="a7"/>
            <w:jc w:val="right"/>
            <w:rPr>
              <w:sz w:val="16"/>
              <w:szCs w:val="16"/>
              <w:u w:val="single"/>
            </w:rPr>
          </w:pPr>
          <w:r>
            <w:rPr>
              <w:sz w:val="16"/>
              <w:szCs w:val="16"/>
              <w:u w:val="single"/>
            </w:rPr>
            <w:t>Форма Ф-ПЗС</w:t>
          </w:r>
        </w:p>
      </w:tc>
    </w:tr>
  </w:tbl>
  <w:p w:rsidR="008058DB" w:rsidRDefault="008058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8DB" w:rsidRDefault="008058D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8DB" w:rsidRDefault="008058DB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4786"/>
    </w:tblGrid>
    <w:tr w:rsidR="008058DB" w:rsidRPr="00024838" w:rsidTr="002D494B">
      <w:tc>
        <w:tcPr>
          <w:tcW w:w="4785" w:type="dxa"/>
        </w:tcPr>
        <w:p w:rsidR="008058DB" w:rsidRDefault="008058DB" w:rsidP="002D494B">
          <w:pPr>
            <w:pStyle w:val="a7"/>
          </w:pPr>
        </w:p>
      </w:tc>
      <w:tc>
        <w:tcPr>
          <w:tcW w:w="4786" w:type="dxa"/>
        </w:tcPr>
        <w:p w:rsidR="008058DB" w:rsidRPr="001C3635" w:rsidRDefault="008058DB" w:rsidP="00212723">
          <w:pPr>
            <w:pStyle w:val="a7"/>
            <w:tabs>
              <w:tab w:val="left" w:pos="3600"/>
              <w:tab w:val="right" w:pos="4570"/>
            </w:tabs>
            <w:rPr>
              <w:sz w:val="16"/>
              <w:szCs w:val="16"/>
              <w:u w:val="single"/>
            </w:rPr>
          </w:pPr>
        </w:p>
      </w:tc>
    </w:tr>
  </w:tbl>
  <w:p w:rsidR="008058DB" w:rsidRDefault="008058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3D6A"/>
    <w:multiLevelType w:val="hybridMultilevel"/>
    <w:tmpl w:val="855469B6"/>
    <w:lvl w:ilvl="0" w:tplc="E3E43194">
      <w:start w:val="1"/>
      <w:numFmt w:val="decimal"/>
      <w:lvlText w:val="%1."/>
      <w:lvlJc w:val="left"/>
      <w:pPr>
        <w:ind w:left="720" w:hanging="360"/>
      </w:pPr>
      <w:rPr>
        <w:b/>
        <w:color w:val="00206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D0468"/>
    <w:multiLevelType w:val="multilevel"/>
    <w:tmpl w:val="91A27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67243E"/>
    <w:multiLevelType w:val="multilevel"/>
    <w:tmpl w:val="AAE0D862"/>
    <w:lvl w:ilvl="0">
      <w:start w:val="3"/>
      <w:numFmt w:val="decimal"/>
      <w:lvlText w:val="%1."/>
      <w:lvlJc w:val="left"/>
      <w:pPr>
        <w:ind w:left="450" w:hanging="450"/>
      </w:pPr>
      <w:rPr>
        <w:rFonts w:ascii="Georgia" w:hAnsi="Georgia" w:cs="Calibri" w:hint="default"/>
        <w:color w:val="auto"/>
        <w:sz w:val="27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Georgia" w:hAnsi="Georgia" w:cs="Calibri" w:hint="default"/>
        <w:color w:val="auto"/>
        <w:sz w:val="27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Georgia" w:hAnsi="Georgia" w:cs="Calibri" w:hint="default"/>
        <w:color w:val="auto"/>
        <w:sz w:val="27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Georgia" w:hAnsi="Georgia" w:cs="Calibri" w:hint="default"/>
        <w:color w:val="auto"/>
        <w:sz w:val="27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Georgia" w:hAnsi="Georgia" w:cs="Calibri" w:hint="default"/>
        <w:color w:val="auto"/>
        <w:sz w:val="27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Georgia" w:hAnsi="Georgia" w:cs="Calibri" w:hint="default"/>
        <w:color w:val="auto"/>
        <w:sz w:val="27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Georgia" w:hAnsi="Georgia" w:cs="Calibri" w:hint="default"/>
        <w:color w:val="auto"/>
        <w:sz w:val="27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Georgia" w:hAnsi="Georgia" w:cs="Calibri" w:hint="default"/>
        <w:color w:val="auto"/>
        <w:sz w:val="27"/>
      </w:rPr>
    </w:lvl>
  </w:abstractNum>
  <w:abstractNum w:abstractNumId="3">
    <w:nsid w:val="0CFB18A1"/>
    <w:multiLevelType w:val="hybridMultilevel"/>
    <w:tmpl w:val="35289284"/>
    <w:lvl w:ilvl="0" w:tplc="6D281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ECB5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  <w:sz w:val="20"/>
      </w:rPr>
    </w:lvl>
    <w:lvl w:ilvl="2" w:tplc="928A2C12">
      <w:start w:val="1"/>
      <w:numFmt w:val="decimal"/>
      <w:lvlText w:val="%3)"/>
      <w:lvlJc w:val="left"/>
      <w:pPr>
        <w:ind w:left="8866" w:hanging="360"/>
      </w:pPr>
      <w:rPr>
        <w:sz w:val="22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334A23"/>
    <w:multiLevelType w:val="hybridMultilevel"/>
    <w:tmpl w:val="BC0828E6"/>
    <w:lvl w:ilvl="0" w:tplc="4AA6434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7901CAF"/>
    <w:multiLevelType w:val="multilevel"/>
    <w:tmpl w:val="7BB08084"/>
    <w:lvl w:ilvl="0">
      <w:start w:val="1"/>
      <w:numFmt w:val="decimal"/>
      <w:lvlText w:val="%1."/>
      <w:lvlJc w:val="left"/>
      <w:pPr>
        <w:ind w:left="928" w:hanging="360"/>
      </w:pPr>
      <w:rPr>
        <w:rFonts w:ascii="Calibri" w:eastAsia="Times New Roman" w:hAnsi="Calibri" w:cs="Calibri"/>
        <w:b/>
        <w:color w:val="002060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648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00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0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Times New Roman"/>
      </w:rPr>
    </w:lvl>
  </w:abstractNum>
  <w:abstractNum w:abstractNumId="6">
    <w:nsid w:val="193C43FC"/>
    <w:multiLevelType w:val="multilevel"/>
    <w:tmpl w:val="EDF468D8"/>
    <w:lvl w:ilvl="0">
      <w:start w:val="3"/>
      <w:numFmt w:val="decimal"/>
      <w:lvlText w:val="%1."/>
      <w:lvlJc w:val="left"/>
      <w:pPr>
        <w:ind w:left="420" w:hanging="42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Georgia" w:hAnsi="Georgia" w:cs="Calibri" w:hint="default"/>
        <w:color w:val="auto"/>
        <w:sz w:val="27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Georgia" w:hAnsi="Georgia" w:cs="Calibri" w:hint="default"/>
        <w:color w:val="auto"/>
        <w:sz w:val="27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Georgia" w:hAnsi="Georgia" w:cs="Calibri" w:hint="default"/>
        <w:color w:val="auto"/>
        <w:sz w:val="27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Georgia" w:hAnsi="Georgia" w:cs="Calibri" w:hint="default"/>
        <w:color w:val="auto"/>
        <w:sz w:val="27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Georgia" w:hAnsi="Georgia" w:cs="Calibri" w:hint="default"/>
        <w:color w:val="auto"/>
        <w:sz w:val="27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Georgia" w:hAnsi="Georgia" w:cs="Calibri" w:hint="default"/>
        <w:color w:val="auto"/>
        <w:sz w:val="27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Georgia" w:hAnsi="Georgia" w:cs="Calibri" w:hint="default"/>
        <w:color w:val="auto"/>
        <w:sz w:val="27"/>
      </w:rPr>
    </w:lvl>
  </w:abstractNum>
  <w:abstractNum w:abstractNumId="7">
    <w:nsid w:val="1B72217A"/>
    <w:multiLevelType w:val="multilevel"/>
    <w:tmpl w:val="AAE0D862"/>
    <w:lvl w:ilvl="0">
      <w:start w:val="3"/>
      <w:numFmt w:val="decimal"/>
      <w:lvlText w:val="%1."/>
      <w:lvlJc w:val="left"/>
      <w:pPr>
        <w:ind w:left="450" w:hanging="450"/>
      </w:pPr>
      <w:rPr>
        <w:rFonts w:ascii="Georgia" w:hAnsi="Georgia" w:cs="Calibri" w:hint="default"/>
        <w:color w:val="auto"/>
        <w:sz w:val="27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Georgia" w:hAnsi="Georgia" w:cs="Calibri" w:hint="default"/>
        <w:color w:val="auto"/>
        <w:sz w:val="27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Georgia" w:hAnsi="Georgia" w:cs="Calibri" w:hint="default"/>
        <w:color w:val="auto"/>
        <w:sz w:val="27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Georgia" w:hAnsi="Georgia" w:cs="Calibri" w:hint="default"/>
        <w:color w:val="auto"/>
        <w:sz w:val="27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Georgia" w:hAnsi="Georgia" w:cs="Calibri" w:hint="default"/>
        <w:color w:val="auto"/>
        <w:sz w:val="27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Georgia" w:hAnsi="Georgia" w:cs="Calibri" w:hint="default"/>
        <w:color w:val="auto"/>
        <w:sz w:val="27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Georgia" w:hAnsi="Georgia" w:cs="Calibri" w:hint="default"/>
        <w:color w:val="auto"/>
        <w:sz w:val="27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Georgia" w:hAnsi="Georgia" w:cs="Calibri" w:hint="default"/>
        <w:color w:val="auto"/>
        <w:sz w:val="27"/>
      </w:rPr>
    </w:lvl>
  </w:abstractNum>
  <w:abstractNum w:abstractNumId="8">
    <w:nsid w:val="2F480F7B"/>
    <w:multiLevelType w:val="hybridMultilevel"/>
    <w:tmpl w:val="2B363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D28DC"/>
    <w:multiLevelType w:val="hybridMultilevel"/>
    <w:tmpl w:val="4220367A"/>
    <w:lvl w:ilvl="0" w:tplc="4AB434EE">
      <w:start w:val="1"/>
      <w:numFmt w:val="bullet"/>
      <w:lvlText w:val=""/>
      <w:lvlJc w:val="left"/>
      <w:pPr>
        <w:ind w:left="8866" w:hanging="360"/>
      </w:pPr>
      <w:rPr>
        <w:rFonts w:ascii="Symbol" w:hAnsi="Symbol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42766"/>
    <w:multiLevelType w:val="hybridMultilevel"/>
    <w:tmpl w:val="A81EFE90"/>
    <w:lvl w:ilvl="0" w:tplc="93B4D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43EDD"/>
    <w:multiLevelType w:val="multilevel"/>
    <w:tmpl w:val="91A27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20E67FC"/>
    <w:multiLevelType w:val="hybridMultilevel"/>
    <w:tmpl w:val="86D07A3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446BC"/>
    <w:multiLevelType w:val="multilevel"/>
    <w:tmpl w:val="7068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4237F80"/>
    <w:multiLevelType w:val="multilevel"/>
    <w:tmpl w:val="9A5E9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64479BF"/>
    <w:multiLevelType w:val="multilevel"/>
    <w:tmpl w:val="91A27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6FC2E93"/>
    <w:multiLevelType w:val="multilevel"/>
    <w:tmpl w:val="593487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840295B"/>
    <w:multiLevelType w:val="hybridMultilevel"/>
    <w:tmpl w:val="4D366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FD61A3"/>
    <w:multiLevelType w:val="multilevel"/>
    <w:tmpl w:val="9A5E9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E2A572D"/>
    <w:multiLevelType w:val="hybridMultilevel"/>
    <w:tmpl w:val="B8CCE50A"/>
    <w:lvl w:ilvl="0" w:tplc="4AA64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10"/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13"/>
  </w:num>
  <w:num w:numId="14">
    <w:abstractNumId w:val="16"/>
  </w:num>
  <w:num w:numId="15">
    <w:abstractNumId w:val="18"/>
  </w:num>
  <w:num w:numId="16">
    <w:abstractNumId w:val="17"/>
  </w:num>
  <w:num w:numId="17">
    <w:abstractNumId w:val="11"/>
  </w:num>
  <w:num w:numId="18">
    <w:abstractNumId w:val="15"/>
  </w:num>
  <w:num w:numId="19">
    <w:abstractNumId w:val="1"/>
  </w:num>
  <w:num w:numId="20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B3"/>
    <w:rsid w:val="000207EB"/>
    <w:rsid w:val="00022B7F"/>
    <w:rsid w:val="00024838"/>
    <w:rsid w:val="000264E4"/>
    <w:rsid w:val="00032355"/>
    <w:rsid w:val="00032F14"/>
    <w:rsid w:val="00035EB5"/>
    <w:rsid w:val="00073679"/>
    <w:rsid w:val="000779F6"/>
    <w:rsid w:val="00081784"/>
    <w:rsid w:val="000872B5"/>
    <w:rsid w:val="0009271F"/>
    <w:rsid w:val="00093369"/>
    <w:rsid w:val="000B0A99"/>
    <w:rsid w:val="000B55B4"/>
    <w:rsid w:val="000C1B9D"/>
    <w:rsid w:val="000D4015"/>
    <w:rsid w:val="000E73FA"/>
    <w:rsid w:val="00103DF5"/>
    <w:rsid w:val="00111BDA"/>
    <w:rsid w:val="00133B26"/>
    <w:rsid w:val="00151E22"/>
    <w:rsid w:val="00152DA8"/>
    <w:rsid w:val="00173E21"/>
    <w:rsid w:val="00176593"/>
    <w:rsid w:val="0017731B"/>
    <w:rsid w:val="0019359B"/>
    <w:rsid w:val="00193D01"/>
    <w:rsid w:val="001B4822"/>
    <w:rsid w:val="001C3635"/>
    <w:rsid w:val="001C4C8D"/>
    <w:rsid w:val="001E71AE"/>
    <w:rsid w:val="001F1058"/>
    <w:rsid w:val="001F19A9"/>
    <w:rsid w:val="00211BE7"/>
    <w:rsid w:val="00212723"/>
    <w:rsid w:val="00212B54"/>
    <w:rsid w:val="00223AC9"/>
    <w:rsid w:val="00223EA6"/>
    <w:rsid w:val="00226FA4"/>
    <w:rsid w:val="00231DFF"/>
    <w:rsid w:val="002324D1"/>
    <w:rsid w:val="00243161"/>
    <w:rsid w:val="00244C6A"/>
    <w:rsid w:val="002527C5"/>
    <w:rsid w:val="0026481B"/>
    <w:rsid w:val="00264FC6"/>
    <w:rsid w:val="002651E0"/>
    <w:rsid w:val="00266B83"/>
    <w:rsid w:val="00267C65"/>
    <w:rsid w:val="002A1553"/>
    <w:rsid w:val="002A4B65"/>
    <w:rsid w:val="002D494B"/>
    <w:rsid w:val="002E3884"/>
    <w:rsid w:val="003037A8"/>
    <w:rsid w:val="00305939"/>
    <w:rsid w:val="003136A6"/>
    <w:rsid w:val="00315B8B"/>
    <w:rsid w:val="003225EE"/>
    <w:rsid w:val="00322DF4"/>
    <w:rsid w:val="003565DD"/>
    <w:rsid w:val="00364C72"/>
    <w:rsid w:val="00374EB3"/>
    <w:rsid w:val="0038389A"/>
    <w:rsid w:val="00395C7E"/>
    <w:rsid w:val="00397D45"/>
    <w:rsid w:val="003A1D75"/>
    <w:rsid w:val="003A33BE"/>
    <w:rsid w:val="003A6545"/>
    <w:rsid w:val="003C309E"/>
    <w:rsid w:val="003D30C4"/>
    <w:rsid w:val="003F1136"/>
    <w:rsid w:val="003F50B3"/>
    <w:rsid w:val="003F688A"/>
    <w:rsid w:val="003F7FB8"/>
    <w:rsid w:val="004031A2"/>
    <w:rsid w:val="00411DF2"/>
    <w:rsid w:val="00413B4E"/>
    <w:rsid w:val="0042284B"/>
    <w:rsid w:val="00426829"/>
    <w:rsid w:val="0043684E"/>
    <w:rsid w:val="004426C5"/>
    <w:rsid w:val="00442C0C"/>
    <w:rsid w:val="00460C8D"/>
    <w:rsid w:val="00461904"/>
    <w:rsid w:val="00464E09"/>
    <w:rsid w:val="00473900"/>
    <w:rsid w:val="00474BE0"/>
    <w:rsid w:val="0048508C"/>
    <w:rsid w:val="004856F9"/>
    <w:rsid w:val="004A3230"/>
    <w:rsid w:val="004B6C72"/>
    <w:rsid w:val="004B7FA4"/>
    <w:rsid w:val="004C587C"/>
    <w:rsid w:val="004D720B"/>
    <w:rsid w:val="004E0CD3"/>
    <w:rsid w:val="004F09EE"/>
    <w:rsid w:val="004F1E9F"/>
    <w:rsid w:val="004F4C7F"/>
    <w:rsid w:val="00500B51"/>
    <w:rsid w:val="00507E8B"/>
    <w:rsid w:val="00520AA4"/>
    <w:rsid w:val="00523A11"/>
    <w:rsid w:val="00532119"/>
    <w:rsid w:val="00554089"/>
    <w:rsid w:val="00554B24"/>
    <w:rsid w:val="00573472"/>
    <w:rsid w:val="005A6C14"/>
    <w:rsid w:val="005B1A72"/>
    <w:rsid w:val="005B39D7"/>
    <w:rsid w:val="005C1227"/>
    <w:rsid w:val="005C35FD"/>
    <w:rsid w:val="005C6E1E"/>
    <w:rsid w:val="005D0FCA"/>
    <w:rsid w:val="005D28E3"/>
    <w:rsid w:val="005E61EB"/>
    <w:rsid w:val="005F5193"/>
    <w:rsid w:val="00600941"/>
    <w:rsid w:val="00626D3C"/>
    <w:rsid w:val="00636506"/>
    <w:rsid w:val="00647AA6"/>
    <w:rsid w:val="00675E47"/>
    <w:rsid w:val="00676F4F"/>
    <w:rsid w:val="006851B2"/>
    <w:rsid w:val="00691A1F"/>
    <w:rsid w:val="0069200B"/>
    <w:rsid w:val="006A528C"/>
    <w:rsid w:val="00721BB1"/>
    <w:rsid w:val="00721BBA"/>
    <w:rsid w:val="0075011E"/>
    <w:rsid w:val="0079350E"/>
    <w:rsid w:val="007A6E25"/>
    <w:rsid w:val="007B1C39"/>
    <w:rsid w:val="007C281D"/>
    <w:rsid w:val="007C76B6"/>
    <w:rsid w:val="007D291F"/>
    <w:rsid w:val="00800865"/>
    <w:rsid w:val="008058DB"/>
    <w:rsid w:val="00817810"/>
    <w:rsid w:val="00835E57"/>
    <w:rsid w:val="0083601C"/>
    <w:rsid w:val="00844CC1"/>
    <w:rsid w:val="008554EC"/>
    <w:rsid w:val="00861638"/>
    <w:rsid w:val="00861DB1"/>
    <w:rsid w:val="00874B1A"/>
    <w:rsid w:val="008857B8"/>
    <w:rsid w:val="008942C8"/>
    <w:rsid w:val="008974B1"/>
    <w:rsid w:val="008A2B59"/>
    <w:rsid w:val="008B74B9"/>
    <w:rsid w:val="008C6711"/>
    <w:rsid w:val="008E54F7"/>
    <w:rsid w:val="008E7A01"/>
    <w:rsid w:val="00925D9A"/>
    <w:rsid w:val="00932969"/>
    <w:rsid w:val="009338C2"/>
    <w:rsid w:val="009373AA"/>
    <w:rsid w:val="009634E8"/>
    <w:rsid w:val="00973803"/>
    <w:rsid w:val="009902FC"/>
    <w:rsid w:val="00997B20"/>
    <w:rsid w:val="009A40AD"/>
    <w:rsid w:val="009B0DA0"/>
    <w:rsid w:val="009C4167"/>
    <w:rsid w:val="009F3E33"/>
    <w:rsid w:val="009F4A4A"/>
    <w:rsid w:val="00A05B11"/>
    <w:rsid w:val="00A31DD4"/>
    <w:rsid w:val="00A6255D"/>
    <w:rsid w:val="00A678B5"/>
    <w:rsid w:val="00A71611"/>
    <w:rsid w:val="00A72729"/>
    <w:rsid w:val="00A75FA2"/>
    <w:rsid w:val="00A8448A"/>
    <w:rsid w:val="00A862F7"/>
    <w:rsid w:val="00A874B1"/>
    <w:rsid w:val="00A94AE1"/>
    <w:rsid w:val="00A9565E"/>
    <w:rsid w:val="00AA0C60"/>
    <w:rsid w:val="00AB561E"/>
    <w:rsid w:val="00AC7F75"/>
    <w:rsid w:val="00AD2F5F"/>
    <w:rsid w:val="00AE0B71"/>
    <w:rsid w:val="00AF0F6E"/>
    <w:rsid w:val="00B30750"/>
    <w:rsid w:val="00B61DF8"/>
    <w:rsid w:val="00B65265"/>
    <w:rsid w:val="00B670D7"/>
    <w:rsid w:val="00B72DA5"/>
    <w:rsid w:val="00B83F37"/>
    <w:rsid w:val="00B8769A"/>
    <w:rsid w:val="00B97C9E"/>
    <w:rsid w:val="00BB7467"/>
    <w:rsid w:val="00BC68E3"/>
    <w:rsid w:val="00BD1DE3"/>
    <w:rsid w:val="00BD4377"/>
    <w:rsid w:val="00BD4C72"/>
    <w:rsid w:val="00BE30B3"/>
    <w:rsid w:val="00C02518"/>
    <w:rsid w:val="00C069B7"/>
    <w:rsid w:val="00C06BC0"/>
    <w:rsid w:val="00C205ED"/>
    <w:rsid w:val="00C21464"/>
    <w:rsid w:val="00C44304"/>
    <w:rsid w:val="00C65CB8"/>
    <w:rsid w:val="00C87B82"/>
    <w:rsid w:val="00C9478A"/>
    <w:rsid w:val="00CD0667"/>
    <w:rsid w:val="00CE2A6D"/>
    <w:rsid w:val="00D21B4C"/>
    <w:rsid w:val="00D32302"/>
    <w:rsid w:val="00D33CE8"/>
    <w:rsid w:val="00D35DAE"/>
    <w:rsid w:val="00D4101A"/>
    <w:rsid w:val="00D45266"/>
    <w:rsid w:val="00D50751"/>
    <w:rsid w:val="00D76571"/>
    <w:rsid w:val="00D90272"/>
    <w:rsid w:val="00DB0AEE"/>
    <w:rsid w:val="00DB3840"/>
    <w:rsid w:val="00DC041E"/>
    <w:rsid w:val="00DC3CD7"/>
    <w:rsid w:val="00DC729A"/>
    <w:rsid w:val="00DD0244"/>
    <w:rsid w:val="00DD2997"/>
    <w:rsid w:val="00DE03E2"/>
    <w:rsid w:val="00E03A12"/>
    <w:rsid w:val="00E57C6C"/>
    <w:rsid w:val="00E6010F"/>
    <w:rsid w:val="00E62805"/>
    <w:rsid w:val="00E62AB3"/>
    <w:rsid w:val="00E65A1D"/>
    <w:rsid w:val="00E737B4"/>
    <w:rsid w:val="00E90F11"/>
    <w:rsid w:val="00E924E0"/>
    <w:rsid w:val="00EB0BE3"/>
    <w:rsid w:val="00EC3E49"/>
    <w:rsid w:val="00ED1E8E"/>
    <w:rsid w:val="00ED3F16"/>
    <w:rsid w:val="00ED3F9E"/>
    <w:rsid w:val="00EE4AC1"/>
    <w:rsid w:val="00F00679"/>
    <w:rsid w:val="00F06B75"/>
    <w:rsid w:val="00F14E94"/>
    <w:rsid w:val="00F2691B"/>
    <w:rsid w:val="00F33925"/>
    <w:rsid w:val="00F64D41"/>
    <w:rsid w:val="00F82678"/>
    <w:rsid w:val="00F90D32"/>
    <w:rsid w:val="00F92640"/>
    <w:rsid w:val="00FD2047"/>
    <w:rsid w:val="00FD2F31"/>
    <w:rsid w:val="00FE026B"/>
    <w:rsid w:val="00F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B54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212B54"/>
    <w:pPr>
      <w:ind w:left="720"/>
      <w:contextualSpacing/>
    </w:pPr>
  </w:style>
  <w:style w:type="character" w:styleId="a5">
    <w:name w:val="Strong"/>
    <w:basedOn w:val="a0"/>
    <w:uiPriority w:val="22"/>
    <w:qFormat/>
    <w:rsid w:val="00212B54"/>
    <w:rPr>
      <w:b/>
      <w:bCs/>
    </w:rPr>
  </w:style>
  <w:style w:type="table" w:styleId="a6">
    <w:name w:val="Table Grid"/>
    <w:basedOn w:val="a1"/>
    <w:uiPriority w:val="59"/>
    <w:rsid w:val="00C4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31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1DFF"/>
  </w:style>
  <w:style w:type="paragraph" w:styleId="a9">
    <w:name w:val="footer"/>
    <w:basedOn w:val="a"/>
    <w:link w:val="aa"/>
    <w:uiPriority w:val="99"/>
    <w:unhideWhenUsed/>
    <w:rsid w:val="00231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1DFF"/>
  </w:style>
  <w:style w:type="paragraph" w:styleId="ab">
    <w:name w:val="Balloon Text"/>
    <w:basedOn w:val="a"/>
    <w:link w:val="ac"/>
    <w:uiPriority w:val="99"/>
    <w:semiHidden/>
    <w:unhideWhenUsed/>
    <w:rsid w:val="0023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1DF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F33925"/>
    <w:rPr>
      <w:color w:val="0000FF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E9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E62805"/>
    <w:rPr>
      <w:color w:val="800080" w:themeColor="followedHyperlink"/>
      <w:u w:val="single"/>
    </w:rPr>
  </w:style>
  <w:style w:type="paragraph" w:customStyle="1" w:styleId="1">
    <w:name w:val="Без интервала1"/>
    <w:uiPriority w:val="99"/>
    <w:rsid w:val="00DB3840"/>
    <w:pPr>
      <w:spacing w:after="0" w:line="240" w:lineRule="auto"/>
    </w:pPr>
    <w:rPr>
      <w:rFonts w:ascii="Calibri" w:eastAsia="Times New Roman" w:hAnsi="Calibri" w:cs="Times New Roman"/>
      <w:lang w:val="en-IE" w:eastAsia="ru-RU"/>
    </w:rPr>
  </w:style>
  <w:style w:type="character" w:styleId="af0">
    <w:name w:val="Subtle Emphasis"/>
    <w:uiPriority w:val="19"/>
    <w:qFormat/>
    <w:rsid w:val="00DB3840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B54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212B54"/>
    <w:pPr>
      <w:ind w:left="720"/>
      <w:contextualSpacing/>
    </w:pPr>
  </w:style>
  <w:style w:type="character" w:styleId="a5">
    <w:name w:val="Strong"/>
    <w:basedOn w:val="a0"/>
    <w:uiPriority w:val="22"/>
    <w:qFormat/>
    <w:rsid w:val="00212B54"/>
    <w:rPr>
      <w:b/>
      <w:bCs/>
    </w:rPr>
  </w:style>
  <w:style w:type="table" w:styleId="a6">
    <w:name w:val="Table Grid"/>
    <w:basedOn w:val="a1"/>
    <w:uiPriority w:val="59"/>
    <w:rsid w:val="00C4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31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1DFF"/>
  </w:style>
  <w:style w:type="paragraph" w:styleId="a9">
    <w:name w:val="footer"/>
    <w:basedOn w:val="a"/>
    <w:link w:val="aa"/>
    <w:uiPriority w:val="99"/>
    <w:unhideWhenUsed/>
    <w:rsid w:val="00231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1DFF"/>
  </w:style>
  <w:style w:type="paragraph" w:styleId="ab">
    <w:name w:val="Balloon Text"/>
    <w:basedOn w:val="a"/>
    <w:link w:val="ac"/>
    <w:uiPriority w:val="99"/>
    <w:semiHidden/>
    <w:unhideWhenUsed/>
    <w:rsid w:val="0023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1DF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F33925"/>
    <w:rPr>
      <w:color w:val="0000FF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E9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E62805"/>
    <w:rPr>
      <w:color w:val="800080" w:themeColor="followedHyperlink"/>
      <w:u w:val="single"/>
    </w:rPr>
  </w:style>
  <w:style w:type="paragraph" w:customStyle="1" w:styleId="1">
    <w:name w:val="Без интервала1"/>
    <w:uiPriority w:val="99"/>
    <w:rsid w:val="00DB3840"/>
    <w:pPr>
      <w:spacing w:after="0" w:line="240" w:lineRule="auto"/>
    </w:pPr>
    <w:rPr>
      <w:rFonts w:ascii="Calibri" w:eastAsia="Times New Roman" w:hAnsi="Calibri" w:cs="Times New Roman"/>
      <w:lang w:val="en-IE" w:eastAsia="ru-RU"/>
    </w:rPr>
  </w:style>
  <w:style w:type="character" w:styleId="af0">
    <w:name w:val="Subtle Emphasis"/>
    <w:uiPriority w:val="19"/>
    <w:qFormat/>
    <w:rsid w:val="00DB3840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lcufoundation.ie/" TargetMode="External"/><Relationship Id="rId18" Type="http://schemas.openxmlformats.org/officeDocument/2006/relationships/hyperlink" Target="http://viperson.ru/wind.php?ID=559034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file:///D:\&#1052;&#1054;&#1048;%20&#1044;&#1054;&#1050;&#1059;&#1052;&#1045;&#1053;&#1058;&#1067;\&#1043;&#1072;&#1088;&#1076;&#1072;&#1088;&#1080;&#1082;&#1072;\&#1057;&#1054;&#1042;&#1045;&#1058;%20&#1043;&#1040;&#1056;&#1044;&#1040;&#1056;&#1048;&#1050;&#1040;\&#1057;&#1086;&#1074;&#1077;&#1090;%2031.07.2014\&#1050;%20&#1087;&#1083;&#1072;&#1085;&#1091;%20&#1088;&#1072;&#1073;&#1086;&#1090;&#1099;%20&#1040;&#1089;&#1089;&#1086;&#1094;&#1080;&#1072;&#1094;&#1080;&#1080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g.ru/2013/12/23/kredit-dok.html" TargetMode="External"/><Relationship Id="rId17" Type="http://schemas.openxmlformats.org/officeDocument/2006/relationships/hyperlink" Target="http://www.rg.ru/2013/12/23/kredit-dok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lteja.jimdo.com/" TargetMode="External"/><Relationship Id="rId20" Type="http://schemas.openxmlformats.org/officeDocument/2006/relationships/hyperlink" Target="http://www.creditunion.ie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kk-journal.ru/dnevnik-foruma/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://federsro.ru/info/news/item/179-10-no-creditcoop.html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rg.ru/2013/12/23/kredit-dok.html" TargetMode="External"/><Relationship Id="rId19" Type="http://schemas.openxmlformats.org/officeDocument/2006/relationships/hyperlink" Target="http://www.smolfinance.ru/okk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ru.wikipedia.org/wiki/%CF%E8%F2%EA%FF%F0%E0%ED%F2%E0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3535</Words>
  <Characters>20155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Мариничев Юрий Борисович</cp:lastModifiedBy>
  <cp:revision>14</cp:revision>
  <cp:lastPrinted>2014-09-29T13:30:00Z</cp:lastPrinted>
  <dcterms:created xsi:type="dcterms:W3CDTF">2014-08-07T10:22:00Z</dcterms:created>
  <dcterms:modified xsi:type="dcterms:W3CDTF">2014-09-29T13:32:00Z</dcterms:modified>
</cp:coreProperties>
</file>